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9DDD" w14:textId="77777777" w:rsidR="00B913FB" w:rsidRDefault="004140DE">
      <w:pPr>
        <w:pStyle w:val="Body"/>
        <w:spacing w:after="240"/>
        <w:rPr>
          <w:rFonts w:ascii="Arial" w:eastAsia="Arial" w:hAnsi="Arial" w:cs="Arial"/>
          <w:b/>
          <w:bCs/>
          <w:sz w:val="36"/>
          <w:szCs w:val="36"/>
        </w:rPr>
      </w:pPr>
      <w:r>
        <w:rPr>
          <w:rFonts w:ascii="Arial" w:hAnsi="Arial"/>
          <w:b/>
          <w:bCs/>
          <w:color w:val="104F75"/>
          <w:sz w:val="36"/>
          <w:szCs w:val="36"/>
          <w:u w:color="104F75"/>
        </w:rPr>
        <w:t>Pupil premium strategy 20</w:t>
      </w:r>
      <w:r w:rsidR="005C5766">
        <w:rPr>
          <w:rFonts w:ascii="Arial" w:hAnsi="Arial"/>
          <w:b/>
          <w:bCs/>
          <w:color w:val="104F75"/>
          <w:sz w:val="36"/>
          <w:szCs w:val="36"/>
          <w:u w:color="104F75"/>
          <w:lang w:val="en-US"/>
        </w:rPr>
        <w:t>20-21</w:t>
      </w:r>
      <w:r>
        <w:rPr>
          <w:rFonts w:ascii="Arial" w:hAnsi="Arial"/>
          <w:b/>
          <w:bCs/>
          <w:color w:val="104F75"/>
          <w:sz w:val="36"/>
          <w:szCs w:val="36"/>
          <w:u w:color="104F75"/>
        </w:rPr>
        <w:t xml:space="preserve">   </w:t>
      </w:r>
      <w:r>
        <w:t xml:space="preserve"> </w:t>
      </w:r>
      <w:r>
        <w:rPr>
          <w:rFonts w:ascii="Arial" w:eastAsia="Arial" w:hAnsi="Arial" w:cs="Arial"/>
          <w:b/>
          <w:bCs/>
          <w:noProof/>
          <w:color w:val="104F75"/>
          <w:sz w:val="36"/>
          <w:szCs w:val="36"/>
          <w:u w:color="104F75"/>
          <w:lang w:eastAsia="en-GB"/>
        </w:rPr>
        <w:drawing>
          <wp:inline distT="0" distB="0" distL="0" distR="0" wp14:anchorId="7FC8D6D2" wp14:editId="56E62675">
            <wp:extent cx="738430" cy="73843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738430" cy="738430"/>
                    </a:xfrm>
                    <a:prstGeom prst="rect">
                      <a:avLst/>
                    </a:prstGeom>
                    <a:ln w="12700" cap="flat">
                      <a:noFill/>
                      <a:miter lim="400000"/>
                    </a:ln>
                    <a:effectLst/>
                  </pic:spPr>
                </pic:pic>
              </a:graphicData>
            </a:graphic>
          </wp:inline>
        </w:drawing>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64509D" w:rsidRPr="0064509D" w14:paraId="5F22260D" w14:textId="77777777" w:rsidTr="00790CDC">
        <w:tc>
          <w:tcPr>
            <w:tcW w:w="15417" w:type="dxa"/>
            <w:gridSpan w:val="6"/>
            <w:shd w:val="clear" w:color="auto" w:fill="CFDCE3"/>
            <w:tcMar>
              <w:top w:w="57" w:type="dxa"/>
              <w:bottom w:w="57" w:type="dxa"/>
            </w:tcMar>
          </w:tcPr>
          <w:p w14:paraId="357831FA" w14:textId="77777777" w:rsidR="0064509D" w:rsidRPr="0064509D" w:rsidRDefault="0064509D" w:rsidP="0064509D">
            <w:pPr>
              <w:pStyle w:val="Body"/>
              <w:numPr>
                <w:ilvl w:val="0"/>
                <w:numId w:val="14"/>
              </w:numPr>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Summary information</w:t>
            </w:r>
          </w:p>
        </w:tc>
      </w:tr>
      <w:tr w:rsidR="0064509D" w:rsidRPr="0064509D" w14:paraId="28B1EE9D" w14:textId="77777777" w:rsidTr="00790CDC">
        <w:tc>
          <w:tcPr>
            <w:tcW w:w="2660" w:type="dxa"/>
            <w:tcMar>
              <w:top w:w="57" w:type="dxa"/>
              <w:bottom w:w="57" w:type="dxa"/>
            </w:tcMar>
          </w:tcPr>
          <w:p w14:paraId="3C1A9F95"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School</w:t>
            </w:r>
          </w:p>
        </w:tc>
        <w:tc>
          <w:tcPr>
            <w:tcW w:w="12757" w:type="dxa"/>
            <w:gridSpan w:val="5"/>
            <w:tcMar>
              <w:top w:w="57" w:type="dxa"/>
              <w:bottom w:w="57" w:type="dxa"/>
            </w:tcMar>
          </w:tcPr>
          <w:p w14:paraId="6468EF51" w14:textId="76F58AC2"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Our Lady of Pity RC Primary School</w:t>
            </w:r>
            <w:r w:rsidR="000E083B">
              <w:rPr>
                <w:rFonts w:ascii="Arial" w:hAnsi="Arial"/>
                <w:b/>
                <w:bCs/>
                <w14:textOutline w14:w="0" w14:cap="rnd" w14:cmpd="sng" w14:algn="ctr">
                  <w14:noFill/>
                  <w14:prstDash w14:val="solid"/>
                  <w14:bevel/>
                </w14:textOutline>
              </w:rPr>
              <w:t xml:space="preserve"> -</w:t>
            </w:r>
            <w:r w:rsidRPr="0064509D">
              <w:rPr>
                <w:rFonts w:ascii="Arial" w:hAnsi="Arial"/>
                <w:b/>
                <w:bCs/>
                <w14:textOutline w14:w="0" w14:cap="rnd" w14:cmpd="sng" w14:algn="ctr">
                  <w14:noFill/>
                  <w14:prstDash w14:val="solid"/>
                  <w14:bevel/>
                </w14:textOutline>
              </w:rPr>
              <w:t xml:space="preserve"> A Voluntary Academy</w:t>
            </w:r>
          </w:p>
        </w:tc>
      </w:tr>
      <w:tr w:rsidR="0064509D" w:rsidRPr="0064509D" w14:paraId="559AB0C9" w14:textId="77777777" w:rsidTr="00790CDC">
        <w:tc>
          <w:tcPr>
            <w:tcW w:w="2660" w:type="dxa"/>
            <w:tcMar>
              <w:top w:w="57" w:type="dxa"/>
              <w:bottom w:w="57" w:type="dxa"/>
            </w:tcMar>
          </w:tcPr>
          <w:p w14:paraId="4D1BBDFF"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Academic Year</w:t>
            </w:r>
          </w:p>
        </w:tc>
        <w:tc>
          <w:tcPr>
            <w:tcW w:w="1276" w:type="dxa"/>
            <w:tcMar>
              <w:top w:w="57" w:type="dxa"/>
              <w:bottom w:w="57" w:type="dxa"/>
            </w:tcMar>
          </w:tcPr>
          <w:p w14:paraId="3C54CBFC" w14:textId="21C0CF0F"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20</w:t>
            </w:r>
            <w:r w:rsidR="000E083B">
              <w:rPr>
                <w:rFonts w:ascii="Arial" w:hAnsi="Arial"/>
                <w:b/>
                <w:bCs/>
                <w14:textOutline w14:w="0" w14:cap="rnd" w14:cmpd="sng" w14:algn="ctr">
                  <w14:noFill/>
                  <w14:prstDash w14:val="solid"/>
                  <w14:bevel/>
                </w14:textOutline>
              </w:rPr>
              <w:t>2</w:t>
            </w:r>
            <w:r w:rsidRPr="0064509D">
              <w:rPr>
                <w:rFonts w:ascii="Arial" w:hAnsi="Arial"/>
                <w:b/>
                <w:bCs/>
                <w14:textOutline w14:w="0" w14:cap="rnd" w14:cmpd="sng" w14:algn="ctr">
                  <w14:noFill/>
                  <w14:prstDash w14:val="solid"/>
                  <w14:bevel/>
                </w14:textOutline>
              </w:rPr>
              <w:t>0-2021</w:t>
            </w:r>
          </w:p>
        </w:tc>
        <w:tc>
          <w:tcPr>
            <w:tcW w:w="3632" w:type="dxa"/>
          </w:tcPr>
          <w:p w14:paraId="1C224F0D"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Total PP budget</w:t>
            </w:r>
          </w:p>
        </w:tc>
        <w:tc>
          <w:tcPr>
            <w:tcW w:w="1471" w:type="dxa"/>
          </w:tcPr>
          <w:p w14:paraId="6B3F6AA8" w14:textId="4756D91B" w:rsidR="0064509D" w:rsidRPr="0064509D" w:rsidRDefault="00BC1DE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w:t>
            </w:r>
            <w:r w:rsidR="000E083B">
              <w:rPr>
                <w:rFonts w:ascii="Arial" w:hAnsi="Arial"/>
                <w:b/>
                <w:bCs/>
                <w14:textOutline w14:w="0" w14:cap="rnd" w14:cmpd="sng" w14:algn="ctr">
                  <w14:noFill/>
                  <w14:prstDash w14:val="solid"/>
                  <w14:bevel/>
                </w14:textOutline>
              </w:rPr>
              <w:t>42,588</w:t>
            </w:r>
          </w:p>
        </w:tc>
        <w:tc>
          <w:tcPr>
            <w:tcW w:w="4819" w:type="dxa"/>
          </w:tcPr>
          <w:p w14:paraId="7AEB8D10"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Date of most recent PP Review</w:t>
            </w:r>
          </w:p>
        </w:tc>
        <w:tc>
          <w:tcPr>
            <w:tcW w:w="1559" w:type="dxa"/>
          </w:tcPr>
          <w:p w14:paraId="398F9D84" w14:textId="12CB4562" w:rsidR="0064509D" w:rsidRPr="0064509D" w:rsidRDefault="000E083B"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Feb</w:t>
            </w:r>
            <w:r w:rsidR="0064509D" w:rsidRPr="0064509D">
              <w:rPr>
                <w:rFonts w:ascii="Arial" w:hAnsi="Arial"/>
                <w:b/>
                <w:bCs/>
                <w14:textOutline w14:w="0" w14:cap="rnd" w14:cmpd="sng" w14:algn="ctr">
                  <w14:noFill/>
                  <w14:prstDash w14:val="solid"/>
                  <w14:bevel/>
                </w14:textOutline>
              </w:rPr>
              <w:t xml:space="preserve"> 202</w:t>
            </w:r>
            <w:r>
              <w:rPr>
                <w:rFonts w:ascii="Arial" w:hAnsi="Arial"/>
                <w:b/>
                <w:bCs/>
                <w14:textOutline w14:w="0" w14:cap="rnd" w14:cmpd="sng" w14:algn="ctr">
                  <w14:noFill/>
                  <w14:prstDash w14:val="solid"/>
                  <w14:bevel/>
                </w14:textOutline>
              </w:rPr>
              <w:t>1</w:t>
            </w:r>
          </w:p>
        </w:tc>
      </w:tr>
      <w:tr w:rsidR="0064509D" w:rsidRPr="0064509D" w14:paraId="77BADEFA" w14:textId="77777777" w:rsidTr="00790CDC">
        <w:tc>
          <w:tcPr>
            <w:tcW w:w="2660" w:type="dxa"/>
            <w:tcMar>
              <w:top w:w="57" w:type="dxa"/>
              <w:bottom w:w="57" w:type="dxa"/>
            </w:tcMar>
          </w:tcPr>
          <w:p w14:paraId="2A7CF513"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Total number of pupils</w:t>
            </w:r>
          </w:p>
        </w:tc>
        <w:tc>
          <w:tcPr>
            <w:tcW w:w="1276" w:type="dxa"/>
            <w:tcMar>
              <w:top w:w="57" w:type="dxa"/>
              <w:bottom w:w="57" w:type="dxa"/>
            </w:tcMar>
          </w:tcPr>
          <w:p w14:paraId="16D29C84" w14:textId="1E49EC2E"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4</w:t>
            </w:r>
            <w:r w:rsidR="000E083B">
              <w:rPr>
                <w:rFonts w:ascii="Arial" w:hAnsi="Arial"/>
                <w:b/>
                <w:bCs/>
                <w14:textOutline w14:w="0" w14:cap="rnd" w14:cmpd="sng" w14:algn="ctr">
                  <w14:noFill/>
                  <w14:prstDash w14:val="solid"/>
                  <w14:bevel/>
                </w14:textOutline>
              </w:rPr>
              <w:t>14</w:t>
            </w:r>
          </w:p>
        </w:tc>
        <w:tc>
          <w:tcPr>
            <w:tcW w:w="3632" w:type="dxa"/>
          </w:tcPr>
          <w:p w14:paraId="28CB39CA"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Number of pupils eligible for PP</w:t>
            </w:r>
          </w:p>
        </w:tc>
        <w:tc>
          <w:tcPr>
            <w:tcW w:w="1471" w:type="dxa"/>
          </w:tcPr>
          <w:p w14:paraId="4DEDCEB9" w14:textId="77777777" w:rsid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32</w:t>
            </w:r>
            <w:r w:rsidR="000E083B">
              <w:rPr>
                <w:rFonts w:ascii="Arial" w:hAnsi="Arial"/>
                <w:b/>
                <w:bCs/>
                <w14:textOutline w14:w="0" w14:cap="rnd" w14:cmpd="sng" w14:algn="ctr">
                  <w14:noFill/>
                  <w14:prstDash w14:val="solid"/>
                  <w14:bevel/>
                </w14:textOutline>
              </w:rPr>
              <w:t xml:space="preserve"> (October census)</w:t>
            </w:r>
          </w:p>
          <w:p w14:paraId="1774B8F3" w14:textId="57029589" w:rsidR="000E083B" w:rsidRPr="0064509D" w:rsidRDefault="000E083B"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34 - current</w:t>
            </w:r>
          </w:p>
        </w:tc>
        <w:tc>
          <w:tcPr>
            <w:tcW w:w="4819" w:type="dxa"/>
          </w:tcPr>
          <w:p w14:paraId="73E80F73"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Date for next internal review of this strategy</w:t>
            </w:r>
          </w:p>
        </w:tc>
        <w:tc>
          <w:tcPr>
            <w:tcW w:w="1559" w:type="dxa"/>
          </w:tcPr>
          <w:p w14:paraId="28A5B26E" w14:textId="3A5EB9E9" w:rsidR="0064509D" w:rsidRPr="0064509D" w:rsidRDefault="000E083B"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Sep</w:t>
            </w:r>
            <w:r w:rsidR="0064509D" w:rsidRPr="0064509D">
              <w:rPr>
                <w:rFonts w:ascii="Arial" w:hAnsi="Arial"/>
                <w:b/>
                <w:bCs/>
                <w14:textOutline w14:w="0" w14:cap="rnd" w14:cmpd="sng" w14:algn="ctr">
                  <w14:noFill/>
                  <w14:prstDash w14:val="solid"/>
                  <w14:bevel/>
                </w14:textOutline>
              </w:rPr>
              <w:t xml:space="preserve"> 2021</w:t>
            </w:r>
          </w:p>
        </w:tc>
      </w:tr>
    </w:tbl>
    <w:p w14:paraId="570925CA" w14:textId="77777777" w:rsidR="0064509D" w:rsidRPr="0064509D" w:rsidRDefault="0064509D" w:rsidP="0064509D">
      <w:pPr>
        <w:pStyle w:val="Body"/>
        <w:spacing w:line="276" w:lineRule="auto"/>
        <w:rPr>
          <w:rFonts w:ascii="Arial" w:hAnsi="Arial"/>
          <w:b/>
          <w:bCs/>
        </w:rPr>
      </w:pPr>
    </w:p>
    <w:tbl>
      <w:tblPr>
        <w:tblStyle w:val="TableGrid"/>
        <w:tblW w:w="15417" w:type="dxa"/>
        <w:tblLook w:val="04A0" w:firstRow="1" w:lastRow="0" w:firstColumn="1" w:lastColumn="0" w:noHBand="0" w:noVBand="1"/>
      </w:tblPr>
      <w:tblGrid>
        <w:gridCol w:w="4873"/>
        <w:gridCol w:w="3173"/>
        <w:gridCol w:w="2977"/>
        <w:gridCol w:w="4394"/>
      </w:tblGrid>
      <w:tr w:rsidR="0064509D" w:rsidRPr="0064509D" w14:paraId="121229CC" w14:textId="77777777" w:rsidTr="00790CDC">
        <w:tc>
          <w:tcPr>
            <w:tcW w:w="15417" w:type="dxa"/>
            <w:gridSpan w:val="4"/>
            <w:shd w:val="clear" w:color="auto" w:fill="CFDCE3"/>
            <w:tcMar>
              <w:top w:w="57" w:type="dxa"/>
              <w:bottom w:w="57" w:type="dxa"/>
            </w:tcMar>
          </w:tcPr>
          <w:p w14:paraId="14FB91B9" w14:textId="77777777" w:rsidR="0064509D" w:rsidRPr="0064509D" w:rsidRDefault="0064509D" w:rsidP="0064509D">
            <w:pPr>
              <w:pStyle w:val="Body"/>
              <w:numPr>
                <w:ilvl w:val="0"/>
                <w:numId w:val="14"/>
              </w:numPr>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Current attainment </w:t>
            </w:r>
          </w:p>
        </w:tc>
      </w:tr>
      <w:tr w:rsidR="0064509D" w:rsidRPr="0064509D" w14:paraId="14CE710E" w14:textId="77777777" w:rsidTr="00790CDC">
        <w:tc>
          <w:tcPr>
            <w:tcW w:w="4873" w:type="dxa"/>
            <w:tcMar>
              <w:top w:w="57" w:type="dxa"/>
              <w:bottom w:w="57" w:type="dxa"/>
            </w:tcMar>
          </w:tcPr>
          <w:p w14:paraId="5DDA2471" w14:textId="0E5E2672" w:rsidR="0064509D" w:rsidRPr="0064509D" w:rsidRDefault="000E083B"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Due to COVID 19 and school closure there is no current validated data for 2019/20</w:t>
            </w:r>
          </w:p>
        </w:tc>
        <w:tc>
          <w:tcPr>
            <w:tcW w:w="3173" w:type="dxa"/>
          </w:tcPr>
          <w:p w14:paraId="14B4D8C6" w14:textId="69D3CD74"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Pupils eligible for PP our school </w:t>
            </w:r>
          </w:p>
        </w:tc>
        <w:tc>
          <w:tcPr>
            <w:tcW w:w="2977" w:type="dxa"/>
            <w:shd w:val="clear" w:color="auto" w:fill="FFFFFF" w:themeFill="background1"/>
            <w:tcMar>
              <w:top w:w="57" w:type="dxa"/>
              <w:bottom w:w="57" w:type="dxa"/>
            </w:tcMar>
            <w:vAlign w:val="center"/>
          </w:tcPr>
          <w:p w14:paraId="78ECCF9C"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i/>
                <w14:textOutline w14:w="0" w14:cap="rnd" w14:cmpd="sng" w14:algn="ctr">
                  <w14:noFill/>
                  <w14:prstDash w14:val="solid"/>
                  <w14:bevel/>
                </w14:textOutline>
              </w:rPr>
            </w:pPr>
            <w:r w:rsidRPr="0064509D">
              <w:rPr>
                <w:rFonts w:ascii="Arial" w:hAnsi="Arial"/>
                <w:b/>
                <w:bCs/>
                <w:i/>
                <w14:textOutline w14:w="0" w14:cap="rnd" w14:cmpd="sng" w14:algn="ctr">
                  <w14:noFill/>
                  <w14:prstDash w14:val="solid"/>
                  <w14:bevel/>
                </w14:textOutline>
              </w:rPr>
              <w:t>Pupils not eligible for PP (your school)</w:t>
            </w:r>
          </w:p>
        </w:tc>
        <w:tc>
          <w:tcPr>
            <w:tcW w:w="4394" w:type="dxa"/>
            <w:shd w:val="clear" w:color="auto" w:fill="FFFFFF" w:themeFill="background1"/>
            <w:tcMar>
              <w:top w:w="57" w:type="dxa"/>
              <w:bottom w:w="57" w:type="dxa"/>
            </w:tcMar>
            <w:vAlign w:val="center"/>
          </w:tcPr>
          <w:p w14:paraId="2FE58FE8"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i/>
                <w14:textOutline w14:w="0" w14:cap="rnd" w14:cmpd="sng" w14:algn="ctr">
                  <w14:noFill/>
                  <w14:prstDash w14:val="solid"/>
                  <w14:bevel/>
                </w14:textOutline>
              </w:rPr>
            </w:pPr>
            <w:r w:rsidRPr="0064509D">
              <w:rPr>
                <w:rFonts w:ascii="Arial" w:hAnsi="Arial"/>
                <w:b/>
                <w:bCs/>
                <w:i/>
                <w14:textOutline w14:w="0" w14:cap="rnd" w14:cmpd="sng" w14:algn="ctr">
                  <w14:noFill/>
                  <w14:prstDash w14:val="solid"/>
                  <w14:bevel/>
                </w14:textOutline>
              </w:rPr>
              <w:t xml:space="preserve">Pupils not eligible for PP (national average) </w:t>
            </w:r>
          </w:p>
        </w:tc>
      </w:tr>
      <w:tr w:rsidR="0064509D" w:rsidRPr="0064509D" w14:paraId="4A4536BF" w14:textId="77777777" w:rsidTr="00790CDC">
        <w:tc>
          <w:tcPr>
            <w:tcW w:w="4873" w:type="dxa"/>
            <w:tcMar>
              <w:top w:w="57" w:type="dxa"/>
              <w:bottom w:w="57" w:type="dxa"/>
            </w:tcMar>
            <w:vAlign w:val="bottom"/>
          </w:tcPr>
          <w:p w14:paraId="4ED3DB49" w14:textId="43A5C5D8" w:rsidR="0064509D" w:rsidRPr="0064509D" w:rsidRDefault="0064509D" w:rsidP="0064509D">
            <w:pPr>
              <w:pStyle w:val="Body"/>
              <w:pBdr>
                <w:top w:val="nil"/>
                <w:left w:val="nil"/>
                <w:bottom w:val="nil"/>
                <w:right w:val="nil"/>
                <w:between w:val="nil"/>
                <w:bar w:val="nil"/>
              </w:pBdr>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 achieving </w:t>
            </w:r>
            <w:r w:rsidR="000E083B">
              <w:rPr>
                <w:rFonts w:ascii="Arial" w:hAnsi="Arial"/>
                <w:b/>
                <w:bCs/>
                <w14:textOutline w14:w="0" w14:cap="rnd" w14:cmpd="sng" w14:algn="ctr">
                  <w14:noFill/>
                  <w14:prstDash w14:val="solid"/>
                  <w14:bevel/>
                </w14:textOutline>
              </w:rPr>
              <w:t xml:space="preserve">ARE </w:t>
            </w:r>
            <w:r w:rsidRPr="0064509D">
              <w:rPr>
                <w:rFonts w:ascii="Arial" w:hAnsi="Arial"/>
                <w:b/>
                <w:bCs/>
                <w14:textOutline w14:w="0" w14:cap="rnd" w14:cmpd="sng" w14:algn="ctr">
                  <w14:noFill/>
                  <w14:prstDash w14:val="solid"/>
                  <w14:bevel/>
                </w14:textOutline>
              </w:rPr>
              <w:t xml:space="preserve">in reading, writing and maths </w:t>
            </w:r>
          </w:p>
        </w:tc>
        <w:tc>
          <w:tcPr>
            <w:tcW w:w="3173" w:type="dxa"/>
            <w:vAlign w:val="bottom"/>
          </w:tcPr>
          <w:p w14:paraId="30905803" w14:textId="4BEA7202" w:rsidR="0064509D" w:rsidRPr="0064509D" w:rsidRDefault="0064509D" w:rsidP="0064509D">
            <w:pPr>
              <w:pStyle w:val="Body"/>
              <w:pBdr>
                <w:top w:val="nil"/>
                <w:left w:val="nil"/>
                <w:bottom w:val="nil"/>
                <w:right w:val="nil"/>
                <w:between w:val="nil"/>
                <w:bar w:val="nil"/>
              </w:pBdr>
              <w:rPr>
                <w:rFonts w:ascii="Arial" w:hAnsi="Arial"/>
                <w:b/>
                <w:bCs/>
                <w14:textOutline w14:w="0" w14:cap="rnd" w14:cmpd="sng" w14:algn="ctr">
                  <w14:noFill/>
                  <w14:prstDash w14:val="solid"/>
                  <w14:bevel/>
                </w14:textOutline>
              </w:rPr>
            </w:pPr>
          </w:p>
        </w:tc>
        <w:tc>
          <w:tcPr>
            <w:tcW w:w="2977" w:type="dxa"/>
            <w:shd w:val="clear" w:color="auto" w:fill="auto"/>
            <w:tcMar>
              <w:top w:w="57" w:type="dxa"/>
              <w:bottom w:w="57" w:type="dxa"/>
            </w:tcMar>
            <w:vAlign w:val="center"/>
          </w:tcPr>
          <w:p w14:paraId="2C8D326C" w14:textId="0897FB4F"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tc>
        <w:tc>
          <w:tcPr>
            <w:tcW w:w="4394" w:type="dxa"/>
            <w:shd w:val="clear" w:color="auto" w:fill="F2F2F2" w:themeFill="background1" w:themeFillShade="F2"/>
            <w:tcMar>
              <w:top w:w="57" w:type="dxa"/>
              <w:bottom w:w="57" w:type="dxa"/>
            </w:tcMar>
          </w:tcPr>
          <w:p w14:paraId="3FD43014" w14:textId="4FD47E6E"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tc>
      </w:tr>
      <w:tr w:rsidR="0064509D" w:rsidRPr="0064509D" w14:paraId="42AC6EEC" w14:textId="77777777" w:rsidTr="00790CDC">
        <w:tc>
          <w:tcPr>
            <w:tcW w:w="4873" w:type="dxa"/>
            <w:tcMar>
              <w:top w:w="57" w:type="dxa"/>
              <w:bottom w:w="57" w:type="dxa"/>
            </w:tcMar>
            <w:vAlign w:val="bottom"/>
          </w:tcPr>
          <w:p w14:paraId="5C52222A" w14:textId="2A4C5440" w:rsidR="0064509D" w:rsidRPr="0064509D" w:rsidRDefault="0064509D" w:rsidP="0064509D">
            <w:pPr>
              <w:pStyle w:val="Body"/>
              <w:pBdr>
                <w:top w:val="nil"/>
                <w:left w:val="nil"/>
                <w:bottom w:val="nil"/>
                <w:right w:val="nil"/>
                <w:between w:val="nil"/>
                <w:bar w:val="nil"/>
              </w:pBdr>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 </w:t>
            </w:r>
            <w:r w:rsidR="000E083B">
              <w:rPr>
                <w:rFonts w:ascii="Arial" w:hAnsi="Arial"/>
                <w:b/>
                <w:bCs/>
                <w14:textOutline w14:w="0" w14:cap="rnd" w14:cmpd="sng" w14:algn="ctr">
                  <w14:noFill/>
                  <w14:prstDash w14:val="solid"/>
                  <w14:bevel/>
                </w14:textOutline>
              </w:rPr>
              <w:t>expected</w:t>
            </w:r>
            <w:r w:rsidRPr="0064509D">
              <w:rPr>
                <w:rFonts w:ascii="Arial" w:hAnsi="Arial"/>
                <w:b/>
                <w:bCs/>
                <w14:textOutline w14:w="0" w14:cap="rnd" w14:cmpd="sng" w14:algn="ctr">
                  <w14:noFill/>
                  <w14:prstDash w14:val="solid"/>
                  <w14:bevel/>
                </w14:textOutline>
              </w:rPr>
              <w:t xml:space="preserve"> progress in reading </w:t>
            </w:r>
          </w:p>
        </w:tc>
        <w:tc>
          <w:tcPr>
            <w:tcW w:w="3173" w:type="dxa"/>
            <w:vAlign w:val="bottom"/>
          </w:tcPr>
          <w:p w14:paraId="55F58ADC" w14:textId="7C24997B" w:rsidR="0064509D" w:rsidRPr="0064509D" w:rsidRDefault="0064509D" w:rsidP="0064509D">
            <w:pPr>
              <w:pStyle w:val="Body"/>
              <w:pBdr>
                <w:top w:val="nil"/>
                <w:left w:val="nil"/>
                <w:bottom w:val="nil"/>
                <w:right w:val="nil"/>
                <w:between w:val="nil"/>
                <w:bar w:val="nil"/>
              </w:pBdr>
              <w:rPr>
                <w:rFonts w:ascii="Arial" w:hAnsi="Arial"/>
                <w:b/>
                <w:bCs/>
                <w14:textOutline w14:w="0" w14:cap="rnd" w14:cmpd="sng" w14:algn="ctr">
                  <w14:noFill/>
                  <w14:prstDash w14:val="solid"/>
                  <w14:bevel/>
                </w14:textOutline>
              </w:rPr>
            </w:pPr>
          </w:p>
        </w:tc>
        <w:tc>
          <w:tcPr>
            <w:tcW w:w="2977" w:type="dxa"/>
            <w:shd w:val="clear" w:color="auto" w:fill="auto"/>
            <w:tcMar>
              <w:top w:w="57" w:type="dxa"/>
              <w:bottom w:w="57" w:type="dxa"/>
            </w:tcMar>
            <w:vAlign w:val="center"/>
          </w:tcPr>
          <w:p w14:paraId="47DCFF73" w14:textId="4990A851"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tc>
        <w:tc>
          <w:tcPr>
            <w:tcW w:w="4394" w:type="dxa"/>
            <w:shd w:val="clear" w:color="auto" w:fill="F2F2F2" w:themeFill="background1" w:themeFillShade="F2"/>
            <w:tcMar>
              <w:top w:w="57" w:type="dxa"/>
              <w:bottom w:w="57" w:type="dxa"/>
            </w:tcMar>
          </w:tcPr>
          <w:p w14:paraId="0440BD57" w14:textId="260332E1"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tc>
      </w:tr>
      <w:tr w:rsidR="0064509D" w:rsidRPr="0064509D" w14:paraId="369D2373" w14:textId="77777777" w:rsidTr="00790CDC">
        <w:trPr>
          <w:trHeight w:val="28"/>
        </w:trPr>
        <w:tc>
          <w:tcPr>
            <w:tcW w:w="4873" w:type="dxa"/>
            <w:tcMar>
              <w:top w:w="57" w:type="dxa"/>
              <w:bottom w:w="57" w:type="dxa"/>
            </w:tcMar>
            <w:vAlign w:val="bottom"/>
          </w:tcPr>
          <w:p w14:paraId="6C28360A" w14:textId="093B2ACA" w:rsidR="0064509D" w:rsidRPr="0064509D" w:rsidRDefault="0064509D" w:rsidP="0064509D">
            <w:pPr>
              <w:pStyle w:val="Body"/>
              <w:pBdr>
                <w:top w:val="nil"/>
                <w:left w:val="nil"/>
                <w:bottom w:val="nil"/>
                <w:right w:val="nil"/>
                <w:between w:val="nil"/>
                <w:bar w:val="nil"/>
              </w:pBdr>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 </w:t>
            </w:r>
            <w:r w:rsidR="000E083B">
              <w:rPr>
                <w:rFonts w:ascii="Arial" w:hAnsi="Arial"/>
                <w:b/>
                <w:bCs/>
                <w14:textOutline w14:w="0" w14:cap="rnd" w14:cmpd="sng" w14:algn="ctr">
                  <w14:noFill/>
                  <w14:prstDash w14:val="solid"/>
                  <w14:bevel/>
                </w14:textOutline>
              </w:rPr>
              <w:t>expected</w:t>
            </w:r>
            <w:r w:rsidRPr="0064509D">
              <w:rPr>
                <w:rFonts w:ascii="Arial" w:hAnsi="Arial"/>
                <w:b/>
                <w:bCs/>
                <w14:textOutline w14:w="0" w14:cap="rnd" w14:cmpd="sng" w14:algn="ctr">
                  <w14:noFill/>
                  <w14:prstDash w14:val="solid"/>
                  <w14:bevel/>
                </w14:textOutline>
              </w:rPr>
              <w:t xml:space="preserve"> progress in writing </w:t>
            </w:r>
          </w:p>
        </w:tc>
        <w:tc>
          <w:tcPr>
            <w:tcW w:w="3173" w:type="dxa"/>
            <w:vAlign w:val="bottom"/>
          </w:tcPr>
          <w:p w14:paraId="5DAE0375" w14:textId="2320ECF6" w:rsidR="0064509D" w:rsidRPr="0064509D" w:rsidRDefault="0064509D" w:rsidP="0064509D">
            <w:pPr>
              <w:pStyle w:val="Body"/>
              <w:pBdr>
                <w:top w:val="nil"/>
                <w:left w:val="nil"/>
                <w:bottom w:val="nil"/>
                <w:right w:val="nil"/>
                <w:between w:val="nil"/>
                <w:bar w:val="nil"/>
              </w:pBdr>
              <w:rPr>
                <w:rFonts w:ascii="Arial" w:hAnsi="Arial"/>
                <w:b/>
                <w:bCs/>
                <w14:textOutline w14:w="0" w14:cap="rnd" w14:cmpd="sng" w14:algn="ctr">
                  <w14:noFill/>
                  <w14:prstDash w14:val="solid"/>
                  <w14:bevel/>
                </w14:textOutline>
              </w:rPr>
            </w:pPr>
          </w:p>
        </w:tc>
        <w:tc>
          <w:tcPr>
            <w:tcW w:w="2977" w:type="dxa"/>
            <w:shd w:val="clear" w:color="auto" w:fill="auto"/>
            <w:tcMar>
              <w:top w:w="57" w:type="dxa"/>
              <w:bottom w:w="57" w:type="dxa"/>
            </w:tcMar>
            <w:vAlign w:val="center"/>
          </w:tcPr>
          <w:p w14:paraId="77C79A02" w14:textId="4D960D9E"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tc>
        <w:tc>
          <w:tcPr>
            <w:tcW w:w="4394" w:type="dxa"/>
            <w:shd w:val="clear" w:color="auto" w:fill="F2F2F2" w:themeFill="background1" w:themeFillShade="F2"/>
            <w:tcMar>
              <w:top w:w="57" w:type="dxa"/>
              <w:bottom w:w="57" w:type="dxa"/>
            </w:tcMar>
          </w:tcPr>
          <w:p w14:paraId="3F6C3E41" w14:textId="63C3B14F"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tc>
      </w:tr>
      <w:tr w:rsidR="0064509D" w:rsidRPr="0064509D" w14:paraId="673E51E9" w14:textId="77777777" w:rsidTr="00790CDC">
        <w:tc>
          <w:tcPr>
            <w:tcW w:w="4873" w:type="dxa"/>
            <w:tcMar>
              <w:top w:w="57" w:type="dxa"/>
              <w:bottom w:w="57" w:type="dxa"/>
            </w:tcMar>
            <w:vAlign w:val="bottom"/>
          </w:tcPr>
          <w:p w14:paraId="4565B277" w14:textId="5D138ED9" w:rsidR="0064509D" w:rsidRPr="0064509D" w:rsidRDefault="0064509D" w:rsidP="0064509D">
            <w:pPr>
              <w:pStyle w:val="Body"/>
              <w:pBdr>
                <w:top w:val="nil"/>
                <w:left w:val="nil"/>
                <w:bottom w:val="nil"/>
                <w:right w:val="nil"/>
                <w:between w:val="nil"/>
                <w:bar w:val="nil"/>
              </w:pBdr>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 </w:t>
            </w:r>
            <w:r w:rsidR="000E083B">
              <w:rPr>
                <w:rFonts w:ascii="Arial" w:hAnsi="Arial"/>
                <w:b/>
                <w:bCs/>
                <w14:textOutline w14:w="0" w14:cap="rnd" w14:cmpd="sng" w14:algn="ctr">
                  <w14:noFill/>
                  <w14:prstDash w14:val="solid"/>
                  <w14:bevel/>
                </w14:textOutline>
              </w:rPr>
              <w:t>expected</w:t>
            </w:r>
            <w:r w:rsidRPr="0064509D">
              <w:rPr>
                <w:rFonts w:ascii="Arial" w:hAnsi="Arial"/>
                <w:b/>
                <w:bCs/>
                <w14:textOutline w14:w="0" w14:cap="rnd" w14:cmpd="sng" w14:algn="ctr">
                  <w14:noFill/>
                  <w14:prstDash w14:val="solid"/>
                  <w14:bevel/>
                </w14:textOutline>
              </w:rPr>
              <w:t xml:space="preserve"> progress in maths </w:t>
            </w:r>
          </w:p>
        </w:tc>
        <w:tc>
          <w:tcPr>
            <w:tcW w:w="3173" w:type="dxa"/>
            <w:vAlign w:val="bottom"/>
          </w:tcPr>
          <w:p w14:paraId="697C6834" w14:textId="412F54C9" w:rsidR="0064509D" w:rsidRPr="0064509D" w:rsidRDefault="0064509D" w:rsidP="0064509D">
            <w:pPr>
              <w:pStyle w:val="Body"/>
              <w:pBdr>
                <w:top w:val="nil"/>
                <w:left w:val="nil"/>
                <w:bottom w:val="nil"/>
                <w:right w:val="nil"/>
                <w:between w:val="nil"/>
                <w:bar w:val="nil"/>
              </w:pBdr>
              <w:rPr>
                <w:rFonts w:ascii="Arial" w:hAnsi="Arial"/>
                <w:b/>
                <w:bCs/>
                <w14:textOutline w14:w="0" w14:cap="rnd" w14:cmpd="sng" w14:algn="ctr">
                  <w14:noFill/>
                  <w14:prstDash w14:val="solid"/>
                  <w14:bevel/>
                </w14:textOutline>
              </w:rPr>
            </w:pPr>
          </w:p>
        </w:tc>
        <w:tc>
          <w:tcPr>
            <w:tcW w:w="2977" w:type="dxa"/>
            <w:shd w:val="clear" w:color="auto" w:fill="auto"/>
            <w:tcMar>
              <w:top w:w="57" w:type="dxa"/>
              <w:bottom w:w="57" w:type="dxa"/>
            </w:tcMar>
            <w:vAlign w:val="center"/>
          </w:tcPr>
          <w:p w14:paraId="64B67F16" w14:textId="109554FF"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tc>
        <w:tc>
          <w:tcPr>
            <w:tcW w:w="4394" w:type="dxa"/>
            <w:shd w:val="clear" w:color="auto" w:fill="F2F2F2" w:themeFill="background1" w:themeFillShade="F2"/>
            <w:tcMar>
              <w:top w:w="57" w:type="dxa"/>
              <w:bottom w:w="57" w:type="dxa"/>
            </w:tcMar>
          </w:tcPr>
          <w:p w14:paraId="483653EC" w14:textId="6576202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tc>
      </w:tr>
    </w:tbl>
    <w:p w14:paraId="5CD934EE" w14:textId="77777777" w:rsidR="0064509D" w:rsidRPr="0064509D" w:rsidRDefault="0064509D" w:rsidP="0064509D">
      <w:pPr>
        <w:pStyle w:val="Body"/>
        <w:spacing w:line="276" w:lineRule="auto"/>
        <w:rPr>
          <w:rFonts w:ascii="Arial" w:hAnsi="Arial"/>
          <w:b/>
          <w:bCs/>
        </w:rPr>
      </w:pPr>
    </w:p>
    <w:tbl>
      <w:tblPr>
        <w:tblStyle w:val="TableGrid"/>
        <w:tblW w:w="15417" w:type="dxa"/>
        <w:tblLook w:val="04A0" w:firstRow="1" w:lastRow="0" w:firstColumn="1" w:lastColumn="0" w:noHBand="0" w:noVBand="1"/>
      </w:tblPr>
      <w:tblGrid>
        <w:gridCol w:w="817"/>
        <w:gridCol w:w="45"/>
        <w:gridCol w:w="6707"/>
        <w:gridCol w:w="1753"/>
        <w:gridCol w:w="6030"/>
        <w:gridCol w:w="65"/>
      </w:tblGrid>
      <w:tr w:rsidR="0064509D" w:rsidRPr="0064509D" w14:paraId="3E0FFA34" w14:textId="77777777" w:rsidTr="00790CDC">
        <w:tc>
          <w:tcPr>
            <w:tcW w:w="15417" w:type="dxa"/>
            <w:gridSpan w:val="6"/>
            <w:shd w:val="clear" w:color="auto" w:fill="CFDCE3"/>
            <w:tcMar>
              <w:top w:w="57" w:type="dxa"/>
              <w:bottom w:w="57" w:type="dxa"/>
            </w:tcMar>
          </w:tcPr>
          <w:p w14:paraId="13D06DC6" w14:textId="075A3CA1" w:rsidR="0064509D" w:rsidRPr="0064509D" w:rsidRDefault="0064509D" w:rsidP="0064509D">
            <w:pPr>
              <w:pStyle w:val="Body"/>
              <w:numPr>
                <w:ilvl w:val="0"/>
                <w:numId w:val="14"/>
              </w:numPr>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Barriers to future attainment (for pupils eligible for PP, including </w:t>
            </w:r>
            <w:r w:rsidR="00BC1DED">
              <w:rPr>
                <w:rFonts w:ascii="Arial" w:hAnsi="Arial"/>
                <w:b/>
                <w:bCs/>
                <w14:textOutline w14:w="0" w14:cap="rnd" w14:cmpd="sng" w14:algn="ctr">
                  <w14:noFill/>
                  <w14:prstDash w14:val="solid"/>
                  <w14:bevel/>
                </w14:textOutline>
              </w:rPr>
              <w:t xml:space="preserve">those with </w:t>
            </w:r>
            <w:r w:rsidRPr="0064509D">
              <w:rPr>
                <w:rFonts w:ascii="Arial" w:hAnsi="Arial"/>
                <w:b/>
                <w:bCs/>
                <w14:textOutline w14:w="0" w14:cap="rnd" w14:cmpd="sng" w14:algn="ctr">
                  <w14:noFill/>
                  <w14:prstDash w14:val="solid"/>
                  <w14:bevel/>
                </w14:textOutline>
              </w:rPr>
              <w:t>high ability)</w:t>
            </w:r>
          </w:p>
        </w:tc>
      </w:tr>
      <w:tr w:rsidR="0064509D" w:rsidRPr="0064509D" w14:paraId="0EF54BE9" w14:textId="77777777" w:rsidTr="00790CDC">
        <w:tc>
          <w:tcPr>
            <w:tcW w:w="15417" w:type="dxa"/>
            <w:gridSpan w:val="6"/>
            <w:shd w:val="clear" w:color="auto" w:fill="CFDCE3"/>
            <w:tcMar>
              <w:top w:w="57" w:type="dxa"/>
              <w:bottom w:w="57" w:type="dxa"/>
            </w:tcMar>
          </w:tcPr>
          <w:p w14:paraId="05FE7C5A"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 In-school barriers </w:t>
            </w:r>
            <w:r w:rsidRPr="0064509D">
              <w:rPr>
                <w:rFonts w:ascii="Arial" w:hAnsi="Arial"/>
                <w:b/>
                <w:bCs/>
                <w:i/>
                <w14:textOutline w14:w="0" w14:cap="rnd" w14:cmpd="sng" w14:algn="ctr">
                  <w14:noFill/>
                  <w14:prstDash w14:val="solid"/>
                  <w14:bevel/>
                </w14:textOutline>
              </w:rPr>
              <w:t>(issues to be addressed in school, such as poor oral language skills)</w:t>
            </w:r>
          </w:p>
        </w:tc>
      </w:tr>
      <w:tr w:rsidR="0064509D" w:rsidRPr="0064509D" w14:paraId="14D7931E" w14:textId="77777777" w:rsidTr="00790CDC">
        <w:tc>
          <w:tcPr>
            <w:tcW w:w="862" w:type="dxa"/>
            <w:gridSpan w:val="2"/>
            <w:tcMar>
              <w:top w:w="57" w:type="dxa"/>
              <w:bottom w:w="57" w:type="dxa"/>
            </w:tcMar>
          </w:tcPr>
          <w:p w14:paraId="736DDA7F" w14:textId="77777777" w:rsidR="0064509D" w:rsidRPr="0064509D" w:rsidRDefault="0064509D" w:rsidP="0064509D">
            <w:pPr>
              <w:pStyle w:val="Body"/>
              <w:numPr>
                <w:ilvl w:val="0"/>
                <w:numId w:val="15"/>
              </w:numPr>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tc>
        <w:tc>
          <w:tcPr>
            <w:tcW w:w="14555" w:type="dxa"/>
            <w:gridSpan w:val="4"/>
          </w:tcPr>
          <w:p w14:paraId="58642475" w14:textId="2BD4A01E"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Oral language skills are lower for Pupil Premium children in F2 and KS1. This impacts on reading fluency, cultural capital, social interaction</w:t>
            </w:r>
            <w:r w:rsidR="00BC1DED">
              <w:rPr>
                <w:rFonts w:ascii="Arial" w:hAnsi="Arial"/>
                <w:b/>
                <w:bCs/>
                <w14:textOutline w14:w="0" w14:cap="rnd" w14:cmpd="sng" w14:algn="ctr">
                  <w14:noFill/>
                  <w14:prstDash w14:val="solid"/>
                  <w14:bevel/>
                </w14:textOutline>
              </w:rPr>
              <w:t>,</w:t>
            </w:r>
            <w:r w:rsidRPr="0064509D">
              <w:rPr>
                <w:rFonts w:ascii="Arial" w:hAnsi="Arial"/>
                <w:b/>
                <w:bCs/>
                <w14:textOutline w14:w="0" w14:cap="rnd" w14:cmpd="sng" w14:algn="ctr">
                  <w14:noFill/>
                  <w14:prstDash w14:val="solid"/>
                  <w14:bevel/>
                </w14:textOutline>
              </w:rPr>
              <w:t xml:space="preserve"> and slows progress.</w:t>
            </w:r>
          </w:p>
        </w:tc>
      </w:tr>
      <w:tr w:rsidR="0064509D" w:rsidRPr="0064509D" w14:paraId="2FD7992F" w14:textId="77777777" w:rsidTr="00790CDC">
        <w:tc>
          <w:tcPr>
            <w:tcW w:w="862" w:type="dxa"/>
            <w:gridSpan w:val="2"/>
            <w:tcMar>
              <w:top w:w="57" w:type="dxa"/>
              <w:bottom w:w="57" w:type="dxa"/>
            </w:tcMar>
          </w:tcPr>
          <w:p w14:paraId="2D33ADFB" w14:textId="77777777" w:rsidR="0064509D" w:rsidRPr="0064509D" w:rsidRDefault="0064509D" w:rsidP="0064509D">
            <w:pPr>
              <w:pStyle w:val="Body"/>
              <w:numPr>
                <w:ilvl w:val="0"/>
                <w:numId w:val="15"/>
              </w:numPr>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tc>
        <w:tc>
          <w:tcPr>
            <w:tcW w:w="14555" w:type="dxa"/>
            <w:gridSpan w:val="4"/>
          </w:tcPr>
          <w:p w14:paraId="32A645FC" w14:textId="767BC2A8"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In KS2 PP pupils, especially LAC and PLAC children, have behaviour and</w:t>
            </w:r>
            <w:r w:rsidR="00BC1DED">
              <w:rPr>
                <w:rFonts w:ascii="Arial" w:hAnsi="Arial"/>
                <w:b/>
                <w:bCs/>
                <w14:textOutline w14:w="0" w14:cap="rnd" w14:cmpd="sng" w14:algn="ctr">
                  <w14:noFill/>
                  <w14:prstDash w14:val="solid"/>
                  <w14:bevel/>
                </w14:textOutline>
              </w:rPr>
              <w:t>/</w:t>
            </w:r>
            <w:r w:rsidRPr="0064509D">
              <w:rPr>
                <w:rFonts w:ascii="Arial" w:hAnsi="Arial"/>
                <w:b/>
                <w:bCs/>
                <w14:textOutline w14:w="0" w14:cap="rnd" w14:cmpd="sng" w14:algn="ctr">
                  <w14:noFill/>
                  <w14:prstDash w14:val="solid"/>
                  <w14:bevel/>
                </w14:textOutline>
              </w:rPr>
              <w:t xml:space="preserve">or attachment issues, which have a detrimental effect on their academic progress and their social interactions. High achieving </w:t>
            </w:r>
            <w:r w:rsidR="00BC1DED">
              <w:rPr>
                <w:rFonts w:ascii="Arial" w:hAnsi="Arial"/>
                <w:b/>
                <w:bCs/>
                <w14:textOutline w14:w="0" w14:cap="rnd" w14:cmpd="sng" w14:algn="ctr">
                  <w14:noFill/>
                  <w14:prstDash w14:val="solid"/>
                  <w14:bevel/>
                </w14:textOutline>
              </w:rPr>
              <w:t xml:space="preserve">PP </w:t>
            </w:r>
            <w:r w:rsidRPr="0064509D">
              <w:rPr>
                <w:rFonts w:ascii="Arial" w:hAnsi="Arial"/>
                <w:b/>
                <w:bCs/>
                <w14:textOutline w14:w="0" w14:cap="rnd" w14:cmpd="sng" w14:algn="ctr">
                  <w14:noFill/>
                  <w14:prstDash w14:val="solid"/>
                  <w14:bevel/>
                </w14:textOutline>
              </w:rPr>
              <w:t>pupils are making slightly less progress than other higher achieving pupils across KS2. This prevents sustained high achievement in KS2</w:t>
            </w:r>
            <w:r w:rsidR="00BC1DED">
              <w:rPr>
                <w:rFonts w:ascii="Arial" w:hAnsi="Arial"/>
                <w:b/>
                <w:bCs/>
                <w14:textOutline w14:w="0" w14:cap="rnd" w14:cmpd="sng" w14:algn="ctr">
                  <w14:noFill/>
                  <w14:prstDash w14:val="solid"/>
                  <w14:bevel/>
                </w14:textOutline>
              </w:rPr>
              <w:t xml:space="preserve"> for all groups.</w:t>
            </w:r>
          </w:p>
        </w:tc>
      </w:tr>
      <w:tr w:rsidR="0064509D" w:rsidRPr="0064509D" w14:paraId="7FDD524C" w14:textId="77777777" w:rsidTr="00AA6D3A">
        <w:trPr>
          <w:trHeight w:val="1602"/>
        </w:trPr>
        <w:tc>
          <w:tcPr>
            <w:tcW w:w="862" w:type="dxa"/>
            <w:gridSpan w:val="2"/>
            <w:tcMar>
              <w:top w:w="57" w:type="dxa"/>
              <w:bottom w:w="57" w:type="dxa"/>
            </w:tcMar>
          </w:tcPr>
          <w:p w14:paraId="7D1C623C"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lastRenderedPageBreak/>
              <w:t>C.</w:t>
            </w:r>
          </w:p>
        </w:tc>
        <w:tc>
          <w:tcPr>
            <w:tcW w:w="14555" w:type="dxa"/>
            <w:gridSpan w:val="4"/>
          </w:tcPr>
          <w:p w14:paraId="44F1808C" w14:textId="04E7921C"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In upper KS2, high achieving PP pupils have language and social enrichment needs</w:t>
            </w:r>
            <w:r w:rsidR="00BC1DED">
              <w:rPr>
                <w:rFonts w:ascii="Arial" w:hAnsi="Arial"/>
                <w:b/>
                <w:bCs/>
                <w14:textOutline w14:w="0" w14:cap="rnd" w14:cmpd="sng" w14:algn="ctr">
                  <w14:noFill/>
                  <w14:prstDash w14:val="solid"/>
                  <w14:bevel/>
                </w14:textOutline>
              </w:rPr>
              <w:t>,</w:t>
            </w:r>
            <w:r w:rsidRPr="0064509D">
              <w:rPr>
                <w:rFonts w:ascii="Arial" w:hAnsi="Arial"/>
                <w:b/>
                <w:bCs/>
                <w14:textOutline w14:w="0" w14:cap="rnd" w14:cmpd="sng" w14:algn="ctr">
                  <w14:noFill/>
                  <w14:prstDash w14:val="solid"/>
                  <w14:bevel/>
                </w14:textOutline>
              </w:rPr>
              <w:t xml:space="preserve"> stemming in most cases from social deprivation; this limits access to the full range of activities across the curriculum. A minority of PP pupils in upper KS2 have attachment issues compromising wellbeing.</w:t>
            </w:r>
          </w:p>
        </w:tc>
      </w:tr>
      <w:tr w:rsidR="0064509D" w:rsidRPr="0064509D" w14:paraId="09E3F812" w14:textId="77777777" w:rsidTr="00790CDC">
        <w:trPr>
          <w:trHeight w:val="70"/>
        </w:trPr>
        <w:tc>
          <w:tcPr>
            <w:tcW w:w="15417" w:type="dxa"/>
            <w:gridSpan w:val="6"/>
            <w:shd w:val="clear" w:color="auto" w:fill="CFDCE3"/>
            <w:tcMar>
              <w:top w:w="57" w:type="dxa"/>
              <w:bottom w:w="57" w:type="dxa"/>
            </w:tcMar>
          </w:tcPr>
          <w:p w14:paraId="68AB2CD6"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External barriers </w:t>
            </w:r>
            <w:r w:rsidRPr="0064509D">
              <w:rPr>
                <w:rFonts w:ascii="Arial" w:hAnsi="Arial"/>
                <w:b/>
                <w:bCs/>
                <w:i/>
                <w14:textOutline w14:w="0" w14:cap="rnd" w14:cmpd="sng" w14:algn="ctr">
                  <w14:noFill/>
                  <w14:prstDash w14:val="solid"/>
                  <w14:bevel/>
                </w14:textOutline>
              </w:rPr>
              <w:t>(issues which also require action outside school, such as low attendance rates)</w:t>
            </w:r>
          </w:p>
        </w:tc>
      </w:tr>
      <w:tr w:rsidR="0064509D" w:rsidRPr="0064509D" w14:paraId="45F1161E" w14:textId="77777777" w:rsidTr="00790CDC">
        <w:trPr>
          <w:trHeight w:val="70"/>
        </w:trPr>
        <w:tc>
          <w:tcPr>
            <w:tcW w:w="862" w:type="dxa"/>
            <w:gridSpan w:val="2"/>
            <w:tcMar>
              <w:top w:w="57" w:type="dxa"/>
              <w:bottom w:w="57" w:type="dxa"/>
            </w:tcMar>
          </w:tcPr>
          <w:p w14:paraId="09B0745A"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D. </w:t>
            </w:r>
          </w:p>
        </w:tc>
        <w:tc>
          <w:tcPr>
            <w:tcW w:w="14555" w:type="dxa"/>
            <w:gridSpan w:val="4"/>
          </w:tcPr>
          <w:p w14:paraId="516C61CF"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Some parents face significant challenges parenting some PP pupils, especially LAC and PLAC, poor behaviour and fractured relationships result for some PP children.</w:t>
            </w:r>
          </w:p>
        </w:tc>
      </w:tr>
      <w:tr w:rsidR="0064509D" w:rsidRPr="0064509D" w14:paraId="5792455D" w14:textId="77777777" w:rsidTr="00790CDC">
        <w:trPr>
          <w:gridAfter w:val="1"/>
          <w:wAfter w:w="65" w:type="dxa"/>
        </w:trPr>
        <w:tc>
          <w:tcPr>
            <w:tcW w:w="15352" w:type="dxa"/>
            <w:gridSpan w:val="5"/>
            <w:shd w:val="clear" w:color="auto" w:fill="CFDCE3"/>
            <w:tcMar>
              <w:top w:w="57" w:type="dxa"/>
              <w:bottom w:w="57" w:type="dxa"/>
            </w:tcMar>
          </w:tcPr>
          <w:p w14:paraId="4CEA6785" w14:textId="77777777" w:rsidR="0064509D" w:rsidRPr="0064509D" w:rsidRDefault="0064509D" w:rsidP="0064509D">
            <w:pPr>
              <w:pStyle w:val="Body"/>
              <w:numPr>
                <w:ilvl w:val="0"/>
                <w:numId w:val="14"/>
              </w:numPr>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Desired outcomes </w:t>
            </w:r>
          </w:p>
        </w:tc>
      </w:tr>
      <w:tr w:rsidR="0064509D" w:rsidRPr="0064509D" w14:paraId="73883373" w14:textId="77777777" w:rsidTr="00790CDC">
        <w:trPr>
          <w:gridAfter w:val="1"/>
          <w:wAfter w:w="65" w:type="dxa"/>
        </w:trPr>
        <w:tc>
          <w:tcPr>
            <w:tcW w:w="817" w:type="dxa"/>
            <w:tcMar>
              <w:top w:w="57" w:type="dxa"/>
              <w:bottom w:w="57" w:type="dxa"/>
            </w:tcMar>
          </w:tcPr>
          <w:p w14:paraId="217BD7C7"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tc>
        <w:tc>
          <w:tcPr>
            <w:tcW w:w="6752" w:type="dxa"/>
            <w:gridSpan w:val="2"/>
            <w:tcMar>
              <w:top w:w="57" w:type="dxa"/>
              <w:bottom w:w="57" w:type="dxa"/>
            </w:tcMar>
          </w:tcPr>
          <w:p w14:paraId="2711C2B7"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i/>
                <w14:textOutline w14:w="0" w14:cap="rnd" w14:cmpd="sng" w14:algn="ctr">
                  <w14:noFill/>
                  <w14:prstDash w14:val="solid"/>
                  <w14:bevel/>
                </w14:textOutline>
              </w:rPr>
            </w:pPr>
            <w:r w:rsidRPr="0064509D">
              <w:rPr>
                <w:rFonts w:ascii="Arial" w:hAnsi="Arial"/>
                <w:b/>
                <w:bCs/>
                <w:i/>
                <w14:textOutline w14:w="0" w14:cap="rnd" w14:cmpd="sng" w14:algn="ctr">
                  <w14:noFill/>
                  <w14:prstDash w14:val="solid"/>
                  <w14:bevel/>
                </w14:textOutline>
              </w:rPr>
              <w:t>Desired outcomes and how they will be measured</w:t>
            </w:r>
          </w:p>
        </w:tc>
        <w:tc>
          <w:tcPr>
            <w:tcW w:w="1753" w:type="dxa"/>
          </w:tcPr>
          <w:p w14:paraId="6F679CA7" w14:textId="01A0959B" w:rsidR="0064509D" w:rsidRPr="0064509D" w:rsidRDefault="0064509D" w:rsidP="0064509D">
            <w:pPr>
              <w:pStyle w:val="Body"/>
              <w:pBdr>
                <w:top w:val="nil"/>
                <w:left w:val="nil"/>
                <w:bottom w:val="nil"/>
                <w:right w:val="nil"/>
                <w:between w:val="nil"/>
                <w:bar w:val="nil"/>
              </w:pBdr>
              <w:spacing w:line="276" w:lineRule="auto"/>
              <w:rPr>
                <w:rFonts w:ascii="Arial" w:hAnsi="Arial"/>
                <w:b/>
                <w:bCs/>
                <w:i/>
                <w14:textOutline w14:w="0" w14:cap="rnd" w14:cmpd="sng" w14:algn="ctr">
                  <w14:noFill/>
                  <w14:prstDash w14:val="solid"/>
                  <w14:bevel/>
                </w14:textOutline>
              </w:rPr>
            </w:pPr>
            <w:r w:rsidRPr="0064509D">
              <w:rPr>
                <w:rFonts w:ascii="Arial" w:hAnsi="Arial"/>
                <w:b/>
                <w:bCs/>
                <w:i/>
                <w14:textOutline w14:w="0" w14:cap="rnd" w14:cmpd="sng" w14:algn="ctr">
                  <w14:noFill/>
                  <w14:prstDash w14:val="solid"/>
                  <w14:bevel/>
                </w14:textOutline>
              </w:rPr>
              <w:t>Me</w:t>
            </w:r>
            <w:r w:rsidR="000E083B">
              <w:rPr>
                <w:rFonts w:ascii="Arial" w:hAnsi="Arial"/>
                <w:b/>
                <w:bCs/>
                <w:i/>
                <w14:textOutline w14:w="0" w14:cap="rnd" w14:cmpd="sng" w14:algn="ctr">
                  <w14:noFill/>
                  <w14:prstDash w14:val="solid"/>
                  <w14:bevel/>
                </w14:textOutline>
              </w:rPr>
              <w:t>a</w:t>
            </w:r>
            <w:r w:rsidRPr="0064509D">
              <w:rPr>
                <w:rFonts w:ascii="Arial" w:hAnsi="Arial"/>
                <w:b/>
                <w:bCs/>
                <w:i/>
                <w14:textOutline w14:w="0" w14:cap="rnd" w14:cmpd="sng" w14:algn="ctr">
                  <w14:noFill/>
                  <w14:prstDash w14:val="solid"/>
                  <w14:bevel/>
                </w14:textOutline>
              </w:rPr>
              <w:t>sures used:</w:t>
            </w:r>
          </w:p>
        </w:tc>
        <w:tc>
          <w:tcPr>
            <w:tcW w:w="6030" w:type="dxa"/>
          </w:tcPr>
          <w:p w14:paraId="74F19904"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i/>
                <w14:textOutline w14:w="0" w14:cap="rnd" w14:cmpd="sng" w14:algn="ctr">
                  <w14:noFill/>
                  <w14:prstDash w14:val="solid"/>
                  <w14:bevel/>
                </w14:textOutline>
              </w:rPr>
            </w:pPr>
            <w:r w:rsidRPr="0064509D">
              <w:rPr>
                <w:rFonts w:ascii="Arial" w:hAnsi="Arial"/>
                <w:b/>
                <w:bCs/>
                <w:i/>
                <w14:textOutline w14:w="0" w14:cap="rnd" w14:cmpd="sng" w14:algn="ctr">
                  <w14:noFill/>
                  <w14:prstDash w14:val="solid"/>
                  <w14:bevel/>
                </w14:textOutline>
              </w:rPr>
              <w:t xml:space="preserve">Success criteria </w:t>
            </w:r>
          </w:p>
        </w:tc>
      </w:tr>
      <w:tr w:rsidR="0064509D" w:rsidRPr="0064509D" w14:paraId="5896D868" w14:textId="77777777" w:rsidTr="00790CDC">
        <w:trPr>
          <w:gridAfter w:val="1"/>
          <w:wAfter w:w="65" w:type="dxa"/>
        </w:trPr>
        <w:tc>
          <w:tcPr>
            <w:tcW w:w="817" w:type="dxa"/>
            <w:tcMar>
              <w:top w:w="57" w:type="dxa"/>
              <w:bottom w:w="57" w:type="dxa"/>
            </w:tcMar>
          </w:tcPr>
          <w:p w14:paraId="4B2AAC80" w14:textId="760E83D1" w:rsidR="0064509D" w:rsidRPr="0064509D" w:rsidRDefault="000E083B" w:rsidP="000E083B">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A</w:t>
            </w:r>
          </w:p>
        </w:tc>
        <w:tc>
          <w:tcPr>
            <w:tcW w:w="6752" w:type="dxa"/>
            <w:gridSpan w:val="2"/>
            <w:tcMar>
              <w:top w:w="57" w:type="dxa"/>
              <w:bottom w:w="57" w:type="dxa"/>
            </w:tcMar>
          </w:tcPr>
          <w:p w14:paraId="3F288FBA"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Improved speaking and listening skills for PP children in F2 and KS1.</w:t>
            </w:r>
          </w:p>
          <w:p w14:paraId="121EBB9F"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Improved reading skills for children with speech and language difficulties in KS1</w:t>
            </w:r>
          </w:p>
        </w:tc>
        <w:tc>
          <w:tcPr>
            <w:tcW w:w="1753" w:type="dxa"/>
          </w:tcPr>
          <w:p w14:paraId="40108F90"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EYFS: NFER</w:t>
            </w:r>
          </w:p>
          <w:p w14:paraId="5660681E"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SATs</w:t>
            </w:r>
          </w:p>
          <w:p w14:paraId="4B873AD0"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Phonic Screen</w:t>
            </w:r>
          </w:p>
          <w:p w14:paraId="1DE81754"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Multiplication Tables Screen</w:t>
            </w:r>
          </w:p>
          <w:p w14:paraId="6BD3BC37"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tc>
        <w:tc>
          <w:tcPr>
            <w:tcW w:w="6030" w:type="dxa"/>
          </w:tcPr>
          <w:p w14:paraId="34E88DDB"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All PP children in F2 and KS1 achieve accelerated progress from their starting points, leading in most cases to achieving or exceeding ARE. PP children with significant SEND make accelerated progress as compared with similar, non PP children. </w:t>
            </w:r>
          </w:p>
        </w:tc>
      </w:tr>
      <w:tr w:rsidR="0064509D" w:rsidRPr="0064509D" w14:paraId="702AFD5D" w14:textId="77777777" w:rsidTr="00790CDC">
        <w:trPr>
          <w:gridAfter w:val="1"/>
          <w:wAfter w:w="65" w:type="dxa"/>
        </w:trPr>
        <w:tc>
          <w:tcPr>
            <w:tcW w:w="817" w:type="dxa"/>
            <w:tcMar>
              <w:top w:w="57" w:type="dxa"/>
              <w:bottom w:w="57" w:type="dxa"/>
            </w:tcMar>
          </w:tcPr>
          <w:p w14:paraId="2DF9036C" w14:textId="0C729199" w:rsidR="0064509D" w:rsidRPr="0064509D" w:rsidRDefault="000E083B" w:rsidP="000E083B">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B</w:t>
            </w:r>
          </w:p>
        </w:tc>
        <w:tc>
          <w:tcPr>
            <w:tcW w:w="6752" w:type="dxa"/>
            <w:gridSpan w:val="2"/>
            <w:tcMar>
              <w:top w:w="57" w:type="dxa"/>
              <w:bottom w:w="57" w:type="dxa"/>
            </w:tcMar>
          </w:tcPr>
          <w:p w14:paraId="45050074"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Higher rates of progress in lower KS2 for PP children with behaviour and attachment issues and for high achieving PP pupils.</w:t>
            </w:r>
          </w:p>
        </w:tc>
        <w:tc>
          <w:tcPr>
            <w:tcW w:w="1753" w:type="dxa"/>
          </w:tcPr>
          <w:p w14:paraId="6BEF4126"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SDQs</w:t>
            </w:r>
          </w:p>
          <w:p w14:paraId="54A334EE"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NFER Non-Verbal Tests</w:t>
            </w:r>
          </w:p>
        </w:tc>
        <w:tc>
          <w:tcPr>
            <w:tcW w:w="6030" w:type="dxa"/>
          </w:tcPr>
          <w:p w14:paraId="14327E7B" w14:textId="2E6461B0"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All non</w:t>
            </w:r>
            <w:r w:rsidR="00BC1DED">
              <w:rPr>
                <w:rFonts w:ascii="Arial" w:hAnsi="Arial"/>
                <w:b/>
                <w:bCs/>
                <w14:textOutline w14:w="0" w14:cap="rnd" w14:cmpd="sng" w14:algn="ctr">
                  <w14:noFill/>
                  <w14:prstDash w14:val="solid"/>
                  <w14:bevel/>
                </w14:textOutline>
              </w:rPr>
              <w:t>-</w:t>
            </w:r>
            <w:r w:rsidRPr="0064509D">
              <w:rPr>
                <w:rFonts w:ascii="Arial" w:hAnsi="Arial"/>
                <w:b/>
                <w:bCs/>
                <w14:textOutline w14:w="0" w14:cap="rnd" w14:cmpd="sng" w14:algn="ctr">
                  <w14:noFill/>
                  <w14:prstDash w14:val="solid"/>
                  <w14:bevel/>
                </w14:textOutline>
              </w:rPr>
              <w:t>SEND PP children in lower KS2 achieve accelerated progress and meet or exceed ARE. PP children with significant SEND make accelerated progress, as compared with similar, non PP pupils.</w:t>
            </w:r>
          </w:p>
        </w:tc>
      </w:tr>
      <w:tr w:rsidR="0064509D" w:rsidRPr="0064509D" w14:paraId="566A20F6" w14:textId="77777777" w:rsidTr="00790CDC">
        <w:trPr>
          <w:gridAfter w:val="1"/>
          <w:wAfter w:w="65" w:type="dxa"/>
        </w:trPr>
        <w:tc>
          <w:tcPr>
            <w:tcW w:w="817" w:type="dxa"/>
            <w:tcMar>
              <w:top w:w="57" w:type="dxa"/>
              <w:bottom w:w="57" w:type="dxa"/>
            </w:tcMar>
          </w:tcPr>
          <w:p w14:paraId="3C46B9F8" w14:textId="22485182" w:rsidR="0064509D" w:rsidRPr="0064509D" w:rsidRDefault="000E083B" w:rsidP="000E083B">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C</w:t>
            </w:r>
          </w:p>
        </w:tc>
        <w:tc>
          <w:tcPr>
            <w:tcW w:w="6752" w:type="dxa"/>
            <w:gridSpan w:val="2"/>
            <w:tcMar>
              <w:top w:w="57" w:type="dxa"/>
              <w:bottom w:w="57" w:type="dxa"/>
            </w:tcMar>
          </w:tcPr>
          <w:p w14:paraId="00592934"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Improved attainment for upper KS2 PP children in reading and writing.</w:t>
            </w:r>
          </w:p>
        </w:tc>
        <w:tc>
          <w:tcPr>
            <w:tcW w:w="1753" w:type="dxa"/>
          </w:tcPr>
          <w:p w14:paraId="778E55A7" w14:textId="7D8063E8"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S</w:t>
            </w:r>
            <w:r w:rsidR="00BC1DED">
              <w:rPr>
                <w:rFonts w:ascii="Arial" w:hAnsi="Arial"/>
                <w:b/>
                <w:bCs/>
                <w14:textOutline w14:w="0" w14:cap="rnd" w14:cmpd="sng" w14:algn="ctr">
                  <w14:noFill/>
                  <w14:prstDash w14:val="solid"/>
                  <w14:bevel/>
                </w14:textOutline>
              </w:rPr>
              <w:t>ATs</w:t>
            </w:r>
          </w:p>
          <w:p w14:paraId="2A78D67D"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Lexia</w:t>
            </w:r>
          </w:p>
          <w:p w14:paraId="78C95425" w14:textId="41346447" w:rsidR="0064509D" w:rsidRPr="0064509D" w:rsidRDefault="00BC1DE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roofErr w:type="spellStart"/>
            <w:r>
              <w:rPr>
                <w:rFonts w:ascii="Arial" w:hAnsi="Arial"/>
                <w:b/>
                <w:bCs/>
                <w14:textOutline w14:w="0" w14:cap="rnd" w14:cmpd="sng" w14:algn="ctr">
                  <w14:noFill/>
                  <w14:prstDash w14:val="solid"/>
                  <w14:bevel/>
                </w14:textOutline>
              </w:rPr>
              <w:t>N</w:t>
            </w:r>
            <w:r w:rsidR="0064509D" w:rsidRPr="0064509D">
              <w:rPr>
                <w:rFonts w:ascii="Arial" w:hAnsi="Arial"/>
                <w:b/>
                <w:bCs/>
                <w14:textOutline w14:w="0" w14:cap="rnd" w14:cmpd="sng" w14:algn="ctr">
                  <w14:noFill/>
                  <w14:prstDash w14:val="solid"/>
                  <w14:bevel/>
                </w14:textOutline>
              </w:rPr>
              <w:t>essy</w:t>
            </w:r>
            <w:proofErr w:type="spellEnd"/>
          </w:p>
        </w:tc>
        <w:tc>
          <w:tcPr>
            <w:tcW w:w="6030" w:type="dxa"/>
          </w:tcPr>
          <w:p w14:paraId="5EAE0E5E" w14:textId="315C0CD4"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All non</w:t>
            </w:r>
            <w:r w:rsidR="00BC1DED">
              <w:rPr>
                <w:rFonts w:ascii="Arial" w:hAnsi="Arial"/>
                <w:b/>
                <w:bCs/>
                <w14:textOutline w14:w="0" w14:cap="rnd" w14:cmpd="sng" w14:algn="ctr">
                  <w14:noFill/>
                  <w14:prstDash w14:val="solid"/>
                  <w14:bevel/>
                </w14:textOutline>
              </w:rPr>
              <w:t>-</w:t>
            </w:r>
            <w:r w:rsidRPr="0064509D">
              <w:rPr>
                <w:rFonts w:ascii="Arial" w:hAnsi="Arial"/>
                <w:b/>
                <w:bCs/>
                <w14:textOutline w14:w="0" w14:cap="rnd" w14:cmpd="sng" w14:algn="ctr">
                  <w14:noFill/>
                  <w14:prstDash w14:val="solid"/>
                  <w14:bevel/>
                </w14:textOutline>
              </w:rPr>
              <w:t>SEND PP children in upper KS2 achieve accelerated progress and meet or exceed ARE. PP children with significant SEND make accelerated progress, as compared with similar, non PP pupils.</w:t>
            </w:r>
          </w:p>
        </w:tc>
      </w:tr>
      <w:tr w:rsidR="0064509D" w:rsidRPr="0064509D" w14:paraId="58AD628B" w14:textId="77777777" w:rsidTr="00790CDC">
        <w:trPr>
          <w:gridAfter w:val="1"/>
          <w:wAfter w:w="65" w:type="dxa"/>
          <w:trHeight w:val="320"/>
        </w:trPr>
        <w:tc>
          <w:tcPr>
            <w:tcW w:w="817" w:type="dxa"/>
            <w:tcMar>
              <w:top w:w="57" w:type="dxa"/>
              <w:bottom w:w="57" w:type="dxa"/>
            </w:tcMar>
          </w:tcPr>
          <w:p w14:paraId="407F5E06" w14:textId="4B6BA12C" w:rsidR="0064509D" w:rsidRPr="0064509D" w:rsidRDefault="000E083B" w:rsidP="000E083B">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D</w:t>
            </w:r>
          </w:p>
        </w:tc>
        <w:tc>
          <w:tcPr>
            <w:tcW w:w="6752" w:type="dxa"/>
            <w:gridSpan w:val="2"/>
            <w:tcMar>
              <w:top w:w="57" w:type="dxa"/>
              <w:bottom w:w="57" w:type="dxa"/>
            </w:tcMar>
          </w:tcPr>
          <w:p w14:paraId="7146F228"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Behaviour and learning behaviour issues addressed in school for upper KS2 PP children; more confident parenting, improved mental wellbeing.</w:t>
            </w:r>
          </w:p>
        </w:tc>
        <w:tc>
          <w:tcPr>
            <w:tcW w:w="1753" w:type="dxa"/>
          </w:tcPr>
          <w:p w14:paraId="49C4CA8A"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SDQs</w:t>
            </w:r>
          </w:p>
        </w:tc>
        <w:tc>
          <w:tcPr>
            <w:tcW w:w="6030" w:type="dxa"/>
          </w:tcPr>
          <w:p w14:paraId="1D9ADA17" w14:textId="4409B474"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All non</w:t>
            </w:r>
            <w:r w:rsidR="00BC1DED">
              <w:rPr>
                <w:rFonts w:ascii="Arial" w:hAnsi="Arial"/>
                <w:b/>
                <w:bCs/>
                <w14:textOutline w14:w="0" w14:cap="rnd" w14:cmpd="sng" w14:algn="ctr">
                  <w14:noFill/>
                  <w14:prstDash w14:val="solid"/>
                  <w14:bevel/>
                </w14:textOutline>
              </w:rPr>
              <w:t>-</w:t>
            </w:r>
            <w:r w:rsidRPr="0064509D">
              <w:rPr>
                <w:rFonts w:ascii="Arial" w:hAnsi="Arial"/>
                <w:b/>
                <w:bCs/>
                <w14:textOutline w14:w="0" w14:cap="rnd" w14:cmpd="sng" w14:algn="ctr">
                  <w14:noFill/>
                  <w14:prstDash w14:val="solid"/>
                  <w14:bevel/>
                </w14:textOutline>
              </w:rPr>
              <w:t xml:space="preserve">SEND PP children in upper KS2 achieve accelerated progress and meet or exceed ARE. PP children with significant SEND make accelerated progress, as compared with similar, non PP pupils. </w:t>
            </w:r>
          </w:p>
        </w:tc>
      </w:tr>
    </w:tbl>
    <w:p w14:paraId="0EAA658F" w14:textId="77777777" w:rsidR="0064509D" w:rsidRPr="0064509D" w:rsidRDefault="0064509D" w:rsidP="0064509D">
      <w:pPr>
        <w:pStyle w:val="Body"/>
        <w:spacing w:line="276" w:lineRule="auto"/>
        <w:rPr>
          <w:rFonts w:ascii="Arial" w:hAnsi="Arial"/>
          <w:b/>
          <w:bCs/>
        </w:rPr>
      </w:pPr>
      <w:r w:rsidRPr="0064509D">
        <w:rPr>
          <w:rFonts w:ascii="Arial" w:hAnsi="Arial"/>
          <w:b/>
          <w:bCs/>
        </w:rPr>
        <w:br w:type="page"/>
      </w:r>
    </w:p>
    <w:tbl>
      <w:tblPr>
        <w:tblStyle w:val="TableGrid"/>
        <w:tblW w:w="14992" w:type="dxa"/>
        <w:tblLayout w:type="fixed"/>
        <w:tblLook w:val="04A0" w:firstRow="1" w:lastRow="0" w:firstColumn="1" w:lastColumn="0" w:noHBand="0" w:noVBand="1"/>
      </w:tblPr>
      <w:tblGrid>
        <w:gridCol w:w="2235"/>
        <w:gridCol w:w="2409"/>
        <w:gridCol w:w="3828"/>
        <w:gridCol w:w="3118"/>
        <w:gridCol w:w="1418"/>
        <w:gridCol w:w="1984"/>
      </w:tblGrid>
      <w:tr w:rsidR="0064509D" w:rsidRPr="0064509D" w14:paraId="365E27C2" w14:textId="77777777" w:rsidTr="00790CDC">
        <w:tc>
          <w:tcPr>
            <w:tcW w:w="14992" w:type="dxa"/>
            <w:gridSpan w:val="6"/>
            <w:shd w:val="clear" w:color="auto" w:fill="CFDCE3"/>
            <w:tcMar>
              <w:top w:w="57" w:type="dxa"/>
              <w:bottom w:w="57" w:type="dxa"/>
            </w:tcMar>
          </w:tcPr>
          <w:p w14:paraId="3A06EA7A" w14:textId="77777777" w:rsidR="0064509D" w:rsidRPr="0064509D" w:rsidRDefault="0064509D" w:rsidP="0064509D">
            <w:pPr>
              <w:pStyle w:val="Body"/>
              <w:numPr>
                <w:ilvl w:val="0"/>
                <w:numId w:val="14"/>
              </w:numPr>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lastRenderedPageBreak/>
              <w:t xml:space="preserve">Planned expenditure </w:t>
            </w:r>
          </w:p>
        </w:tc>
      </w:tr>
      <w:tr w:rsidR="0064509D" w:rsidRPr="0064509D" w14:paraId="4A5E0222" w14:textId="77777777" w:rsidTr="00790CDC">
        <w:tc>
          <w:tcPr>
            <w:tcW w:w="2235" w:type="dxa"/>
            <w:shd w:val="clear" w:color="auto" w:fill="auto"/>
            <w:tcMar>
              <w:top w:w="57" w:type="dxa"/>
              <w:bottom w:w="57" w:type="dxa"/>
            </w:tcMar>
          </w:tcPr>
          <w:p w14:paraId="5528045C"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Academic year</w:t>
            </w:r>
          </w:p>
        </w:tc>
        <w:tc>
          <w:tcPr>
            <w:tcW w:w="12757" w:type="dxa"/>
            <w:gridSpan w:val="5"/>
            <w:shd w:val="clear" w:color="auto" w:fill="auto"/>
          </w:tcPr>
          <w:p w14:paraId="7B3C10D0" w14:textId="32621F1E" w:rsidR="0064509D" w:rsidRPr="0064509D" w:rsidRDefault="009220F9"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202</w:t>
            </w:r>
            <w:r w:rsidR="0064509D" w:rsidRPr="0064509D">
              <w:rPr>
                <w:rFonts w:ascii="Arial" w:hAnsi="Arial"/>
                <w:b/>
                <w:bCs/>
                <w14:textOutline w14:w="0" w14:cap="rnd" w14:cmpd="sng" w14:algn="ctr">
                  <w14:noFill/>
                  <w14:prstDash w14:val="solid"/>
                  <w14:bevel/>
                </w14:textOutline>
              </w:rPr>
              <w:t xml:space="preserve">0-2021 Next review of funding and impact: </w:t>
            </w:r>
            <w:r w:rsidR="00BC1DED">
              <w:rPr>
                <w:rFonts w:ascii="Arial" w:hAnsi="Arial"/>
                <w:b/>
                <w:bCs/>
                <w14:textOutline w14:w="0" w14:cap="rnd" w14:cmpd="sng" w14:algn="ctr">
                  <w14:noFill/>
                  <w14:prstDash w14:val="solid"/>
                  <w14:bevel/>
                </w14:textOutline>
              </w:rPr>
              <w:t>September 2021</w:t>
            </w:r>
          </w:p>
        </w:tc>
      </w:tr>
      <w:tr w:rsidR="0064509D" w:rsidRPr="0064509D" w14:paraId="651C1678" w14:textId="77777777" w:rsidTr="00790CDC">
        <w:tc>
          <w:tcPr>
            <w:tcW w:w="14992" w:type="dxa"/>
            <w:gridSpan w:val="6"/>
            <w:shd w:val="clear" w:color="auto" w:fill="CFDCE3"/>
            <w:tcMar>
              <w:top w:w="57" w:type="dxa"/>
              <w:bottom w:w="57" w:type="dxa"/>
            </w:tcMar>
          </w:tcPr>
          <w:p w14:paraId="1384B4E3"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The three headings below enable schools to demonstrate how they are using the pupil premium to improve classroom pedagogy, provide targeted support and support whole school strategies. </w:t>
            </w:r>
          </w:p>
        </w:tc>
      </w:tr>
      <w:tr w:rsidR="0064509D" w:rsidRPr="0064509D" w14:paraId="15423815" w14:textId="77777777" w:rsidTr="00790CDC">
        <w:tc>
          <w:tcPr>
            <w:tcW w:w="14992" w:type="dxa"/>
            <w:gridSpan w:val="6"/>
            <w:shd w:val="clear" w:color="auto" w:fill="FFFFFF" w:themeFill="background1"/>
            <w:tcMar>
              <w:top w:w="57" w:type="dxa"/>
              <w:bottom w:w="57" w:type="dxa"/>
            </w:tcMar>
          </w:tcPr>
          <w:p w14:paraId="0196E7AB" w14:textId="77777777" w:rsidR="0064509D" w:rsidRPr="0064509D" w:rsidRDefault="0064509D" w:rsidP="0064509D">
            <w:pPr>
              <w:pStyle w:val="Body"/>
              <w:numPr>
                <w:ilvl w:val="0"/>
                <w:numId w:val="16"/>
              </w:numPr>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Quality of teaching for all</w:t>
            </w:r>
          </w:p>
        </w:tc>
      </w:tr>
      <w:tr w:rsidR="0064509D" w:rsidRPr="0064509D" w14:paraId="3E323097" w14:textId="77777777" w:rsidTr="00F92EDB">
        <w:trPr>
          <w:trHeight w:val="289"/>
        </w:trPr>
        <w:tc>
          <w:tcPr>
            <w:tcW w:w="2235" w:type="dxa"/>
            <w:tcMar>
              <w:top w:w="57" w:type="dxa"/>
              <w:bottom w:w="57" w:type="dxa"/>
            </w:tcMar>
          </w:tcPr>
          <w:p w14:paraId="286E3082"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Desired outcome</w:t>
            </w:r>
          </w:p>
        </w:tc>
        <w:tc>
          <w:tcPr>
            <w:tcW w:w="2409" w:type="dxa"/>
            <w:tcMar>
              <w:top w:w="57" w:type="dxa"/>
              <w:bottom w:w="57" w:type="dxa"/>
            </w:tcMar>
          </w:tcPr>
          <w:p w14:paraId="2647B705"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Chosen action / approach</w:t>
            </w:r>
          </w:p>
        </w:tc>
        <w:tc>
          <w:tcPr>
            <w:tcW w:w="3828" w:type="dxa"/>
            <w:shd w:val="clear" w:color="auto" w:fill="auto"/>
            <w:tcMar>
              <w:top w:w="57" w:type="dxa"/>
              <w:bottom w:w="57" w:type="dxa"/>
            </w:tcMar>
          </w:tcPr>
          <w:p w14:paraId="2844F719"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What is the evidence and rationale for this choice?</w:t>
            </w:r>
          </w:p>
        </w:tc>
        <w:tc>
          <w:tcPr>
            <w:tcW w:w="3118" w:type="dxa"/>
            <w:shd w:val="clear" w:color="auto" w:fill="auto"/>
            <w:tcMar>
              <w:top w:w="57" w:type="dxa"/>
              <w:bottom w:w="57" w:type="dxa"/>
            </w:tcMar>
          </w:tcPr>
          <w:p w14:paraId="78C845B8"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How will you ensure it is implemented well?</w:t>
            </w:r>
          </w:p>
        </w:tc>
        <w:tc>
          <w:tcPr>
            <w:tcW w:w="1418" w:type="dxa"/>
            <w:shd w:val="clear" w:color="auto" w:fill="auto"/>
          </w:tcPr>
          <w:p w14:paraId="36279EEA"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Staff lead</w:t>
            </w:r>
          </w:p>
        </w:tc>
        <w:tc>
          <w:tcPr>
            <w:tcW w:w="1984" w:type="dxa"/>
          </w:tcPr>
          <w:p w14:paraId="29084B01"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When will you review implementation?</w:t>
            </w:r>
          </w:p>
        </w:tc>
      </w:tr>
      <w:tr w:rsidR="0064509D" w:rsidRPr="0064509D" w14:paraId="39EC00DF" w14:textId="77777777" w:rsidTr="00F92EDB">
        <w:trPr>
          <w:trHeight w:val="289"/>
        </w:trPr>
        <w:tc>
          <w:tcPr>
            <w:tcW w:w="2235" w:type="dxa"/>
            <w:tcMar>
              <w:top w:w="57" w:type="dxa"/>
              <w:bottom w:w="57" w:type="dxa"/>
            </w:tcMar>
          </w:tcPr>
          <w:p w14:paraId="267EF8C8"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Narrowing of the gap between PP and non PP children (A, B, C, D from section 4)</w:t>
            </w:r>
          </w:p>
        </w:tc>
        <w:tc>
          <w:tcPr>
            <w:tcW w:w="2409" w:type="dxa"/>
            <w:tcMar>
              <w:top w:w="57" w:type="dxa"/>
              <w:bottom w:w="57" w:type="dxa"/>
            </w:tcMar>
          </w:tcPr>
          <w:p w14:paraId="701AE805" w14:textId="050FE5BA" w:rsidR="0064509D" w:rsidRPr="0064509D" w:rsidRDefault="00BC1DE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2.8</w:t>
            </w:r>
            <w:r w:rsidR="0064509D" w:rsidRPr="0064509D">
              <w:rPr>
                <w:rFonts w:ascii="Arial" w:hAnsi="Arial"/>
                <w:b/>
                <w:bCs/>
                <w14:textOutline w14:w="0" w14:cap="rnd" w14:cmpd="sng" w14:algn="ctr">
                  <w14:noFill/>
                  <w14:prstDash w14:val="solid"/>
                  <w14:bevel/>
                </w14:textOutline>
              </w:rPr>
              <w:t xml:space="preserve"> equivalent additional teaching assistants, work across the across the school supporting all children, allocating additional time to PP children.</w:t>
            </w:r>
          </w:p>
        </w:tc>
        <w:tc>
          <w:tcPr>
            <w:tcW w:w="3828" w:type="dxa"/>
            <w:shd w:val="clear" w:color="auto" w:fill="auto"/>
            <w:tcMar>
              <w:top w:w="57" w:type="dxa"/>
              <w:bottom w:w="57" w:type="dxa"/>
            </w:tcMar>
          </w:tcPr>
          <w:p w14:paraId="53440013"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Teacher’s Toolkit evidence tells us that additional teachers have greatest impact, improving standards for all raises outcomes through Quality First Teaching.</w:t>
            </w:r>
          </w:p>
        </w:tc>
        <w:tc>
          <w:tcPr>
            <w:tcW w:w="3118" w:type="dxa"/>
            <w:shd w:val="clear" w:color="auto" w:fill="auto"/>
            <w:tcMar>
              <w:top w:w="57" w:type="dxa"/>
              <w:bottom w:w="57" w:type="dxa"/>
            </w:tcMar>
          </w:tcPr>
          <w:p w14:paraId="72C3C745"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Pupil Progress reviews and robust self-evaluation processes are in place to ensure implementation is effective.</w:t>
            </w:r>
          </w:p>
        </w:tc>
        <w:tc>
          <w:tcPr>
            <w:tcW w:w="1418" w:type="dxa"/>
            <w:shd w:val="clear" w:color="auto" w:fill="auto"/>
          </w:tcPr>
          <w:p w14:paraId="5BC09142"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Bernadette Galloway</w:t>
            </w:r>
          </w:p>
        </w:tc>
        <w:tc>
          <w:tcPr>
            <w:tcW w:w="1984" w:type="dxa"/>
          </w:tcPr>
          <w:p w14:paraId="05918019"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Additional to PP spending</w:t>
            </w:r>
          </w:p>
        </w:tc>
      </w:tr>
      <w:tr w:rsidR="0064509D" w:rsidRPr="0064509D" w14:paraId="6315871F" w14:textId="77777777" w:rsidTr="00790CDC">
        <w:trPr>
          <w:trHeight w:hRule="exact" w:val="671"/>
        </w:trPr>
        <w:tc>
          <w:tcPr>
            <w:tcW w:w="13008" w:type="dxa"/>
            <w:gridSpan w:val="5"/>
            <w:tcMar>
              <w:top w:w="57" w:type="dxa"/>
              <w:bottom w:w="57" w:type="dxa"/>
            </w:tcMar>
          </w:tcPr>
          <w:p w14:paraId="2DEA30EC"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Total budgeted cost</w:t>
            </w:r>
          </w:p>
        </w:tc>
        <w:tc>
          <w:tcPr>
            <w:tcW w:w="1984" w:type="dxa"/>
          </w:tcPr>
          <w:p w14:paraId="0C639345" w14:textId="3242C5F6" w:rsidR="0064509D" w:rsidRPr="0064509D" w:rsidRDefault="00AA6D3A"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w:t>
            </w:r>
            <w:r w:rsidR="0064509D" w:rsidRPr="0064509D">
              <w:rPr>
                <w:rFonts w:ascii="Arial" w:hAnsi="Arial"/>
                <w:b/>
                <w:bCs/>
                <w14:textOutline w14:w="0" w14:cap="rnd" w14:cmpd="sng" w14:algn="ctr">
                  <w14:noFill/>
                  <w14:prstDash w14:val="solid"/>
                  <w14:bevel/>
                </w14:textOutline>
              </w:rPr>
              <w:t>40,000 (in addition to PP grant)</w:t>
            </w:r>
          </w:p>
        </w:tc>
      </w:tr>
      <w:tr w:rsidR="0064509D" w:rsidRPr="0064509D" w14:paraId="736A7285" w14:textId="77777777" w:rsidTr="00790CDC">
        <w:trPr>
          <w:trHeight w:hRule="exact" w:val="312"/>
        </w:trPr>
        <w:tc>
          <w:tcPr>
            <w:tcW w:w="14992" w:type="dxa"/>
            <w:gridSpan w:val="6"/>
            <w:tcMar>
              <w:top w:w="57" w:type="dxa"/>
              <w:bottom w:w="57" w:type="dxa"/>
            </w:tcMar>
          </w:tcPr>
          <w:p w14:paraId="4BED8DEC" w14:textId="77777777" w:rsidR="0064509D" w:rsidRPr="0064509D" w:rsidRDefault="0064509D" w:rsidP="0064509D">
            <w:pPr>
              <w:pStyle w:val="Body"/>
              <w:numPr>
                <w:ilvl w:val="0"/>
                <w:numId w:val="16"/>
              </w:numPr>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Targeted support</w:t>
            </w:r>
          </w:p>
        </w:tc>
      </w:tr>
      <w:tr w:rsidR="0064509D" w:rsidRPr="0064509D" w14:paraId="1E805678" w14:textId="77777777" w:rsidTr="00F92EDB">
        <w:tc>
          <w:tcPr>
            <w:tcW w:w="2235" w:type="dxa"/>
            <w:tcMar>
              <w:top w:w="57" w:type="dxa"/>
              <w:bottom w:w="57" w:type="dxa"/>
            </w:tcMar>
          </w:tcPr>
          <w:p w14:paraId="55B845B6"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Desired outcome</w:t>
            </w:r>
          </w:p>
        </w:tc>
        <w:tc>
          <w:tcPr>
            <w:tcW w:w="2409" w:type="dxa"/>
            <w:tcMar>
              <w:top w:w="57" w:type="dxa"/>
              <w:bottom w:w="57" w:type="dxa"/>
            </w:tcMar>
          </w:tcPr>
          <w:p w14:paraId="19573874"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Chosen action/approach</w:t>
            </w:r>
          </w:p>
        </w:tc>
        <w:tc>
          <w:tcPr>
            <w:tcW w:w="3828" w:type="dxa"/>
            <w:tcMar>
              <w:top w:w="57" w:type="dxa"/>
              <w:bottom w:w="57" w:type="dxa"/>
            </w:tcMar>
          </w:tcPr>
          <w:p w14:paraId="421D6BBE"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What is the evidence and rationale for this choice?</w:t>
            </w:r>
          </w:p>
        </w:tc>
        <w:tc>
          <w:tcPr>
            <w:tcW w:w="3118" w:type="dxa"/>
            <w:tcMar>
              <w:top w:w="57" w:type="dxa"/>
              <w:bottom w:w="57" w:type="dxa"/>
            </w:tcMar>
          </w:tcPr>
          <w:p w14:paraId="7DBB3B4D"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How will you ensure it is implemented well?</w:t>
            </w:r>
          </w:p>
        </w:tc>
        <w:tc>
          <w:tcPr>
            <w:tcW w:w="1418" w:type="dxa"/>
          </w:tcPr>
          <w:p w14:paraId="12DEECAA"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Staff lead</w:t>
            </w:r>
          </w:p>
        </w:tc>
        <w:tc>
          <w:tcPr>
            <w:tcW w:w="1984" w:type="dxa"/>
          </w:tcPr>
          <w:p w14:paraId="0D29FA9F"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When will you review implementation?</w:t>
            </w:r>
          </w:p>
        </w:tc>
      </w:tr>
      <w:tr w:rsidR="0064509D" w:rsidRPr="0064509D" w14:paraId="4BD62544" w14:textId="77777777" w:rsidTr="00AA27F0">
        <w:trPr>
          <w:trHeight w:hRule="exact" w:val="2046"/>
        </w:trPr>
        <w:tc>
          <w:tcPr>
            <w:tcW w:w="2235" w:type="dxa"/>
            <w:tcMar>
              <w:top w:w="57" w:type="dxa"/>
              <w:bottom w:w="57" w:type="dxa"/>
            </w:tcMar>
          </w:tcPr>
          <w:p w14:paraId="3C81EF9E"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Y6 pupils achieve the expected standard.</w:t>
            </w:r>
          </w:p>
        </w:tc>
        <w:tc>
          <w:tcPr>
            <w:tcW w:w="2409" w:type="dxa"/>
            <w:tcMar>
              <w:top w:w="57" w:type="dxa"/>
              <w:bottom w:w="57" w:type="dxa"/>
            </w:tcMar>
          </w:tcPr>
          <w:p w14:paraId="5FD258D0"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1:1 tuition and small group tuition. TA boost and intervention/nurture group.</w:t>
            </w:r>
          </w:p>
        </w:tc>
        <w:tc>
          <w:tcPr>
            <w:tcW w:w="3828" w:type="dxa"/>
            <w:tcMar>
              <w:top w:w="57" w:type="dxa"/>
              <w:bottom w:w="57" w:type="dxa"/>
            </w:tcMar>
          </w:tcPr>
          <w:p w14:paraId="23A60A4B"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EEF indicates positive progress from the 1:1 and small group tuition.</w:t>
            </w:r>
          </w:p>
          <w:p w14:paraId="33E593D9"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HT and SLT team act as extra teaching support in KS1 and KS2 focusing on PP children.</w:t>
            </w:r>
          </w:p>
        </w:tc>
        <w:tc>
          <w:tcPr>
            <w:tcW w:w="3118" w:type="dxa"/>
            <w:tcMar>
              <w:top w:w="57" w:type="dxa"/>
              <w:bottom w:w="57" w:type="dxa"/>
            </w:tcMar>
          </w:tcPr>
          <w:p w14:paraId="0965B2F1"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Monitoring of impact through pupil progress meetings, updates. Balance assessment.</w:t>
            </w:r>
          </w:p>
        </w:tc>
        <w:tc>
          <w:tcPr>
            <w:tcW w:w="1418" w:type="dxa"/>
          </w:tcPr>
          <w:p w14:paraId="1D8E897D"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Bernadette Galloway</w:t>
            </w:r>
          </w:p>
        </w:tc>
        <w:tc>
          <w:tcPr>
            <w:tcW w:w="1984" w:type="dxa"/>
          </w:tcPr>
          <w:p w14:paraId="003D5442" w14:textId="77777777" w:rsidR="0064509D" w:rsidRPr="0064509D" w:rsidRDefault="00F0723F"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£28</w:t>
            </w:r>
            <w:r w:rsidR="0064509D" w:rsidRPr="0064509D">
              <w:rPr>
                <w:rFonts w:ascii="Arial" w:hAnsi="Arial"/>
                <w:b/>
                <w:bCs/>
                <w14:textOutline w14:w="0" w14:cap="rnd" w14:cmpd="sng" w14:algn="ctr">
                  <w14:noFill/>
                  <w14:prstDash w14:val="solid"/>
                  <w14:bevel/>
                </w14:textOutline>
              </w:rPr>
              <w:t>,000</w:t>
            </w:r>
          </w:p>
        </w:tc>
      </w:tr>
      <w:tr w:rsidR="0064509D" w:rsidRPr="0064509D" w14:paraId="28B0E4E3" w14:textId="77777777" w:rsidTr="00AA27F0">
        <w:trPr>
          <w:trHeight w:hRule="exact" w:val="1170"/>
        </w:trPr>
        <w:tc>
          <w:tcPr>
            <w:tcW w:w="2235" w:type="dxa"/>
            <w:tcMar>
              <w:top w:w="57" w:type="dxa"/>
              <w:bottom w:w="57" w:type="dxa"/>
            </w:tcMar>
          </w:tcPr>
          <w:p w14:paraId="716091DF"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lastRenderedPageBreak/>
              <w:t>Speaking and listening im</w:t>
            </w:r>
            <w:r w:rsidR="00AA27F0">
              <w:rPr>
                <w:rFonts w:ascii="Arial" w:hAnsi="Arial"/>
                <w:b/>
                <w:bCs/>
                <w14:textOutline w14:w="0" w14:cap="rnd" w14:cmpd="sng" w14:algn="ctr">
                  <w14:noFill/>
                  <w14:prstDash w14:val="solid"/>
                  <w14:bevel/>
                </w14:textOutline>
              </w:rPr>
              <w:t>proves outcomes for KS</w:t>
            </w:r>
            <w:r w:rsidRPr="0064509D">
              <w:rPr>
                <w:rFonts w:ascii="Arial" w:hAnsi="Arial"/>
                <w:b/>
                <w:bCs/>
                <w14:textOutline w14:w="0" w14:cap="rnd" w14:cmpd="sng" w14:algn="ctr">
                  <w14:noFill/>
                  <w14:prstDash w14:val="solid"/>
                  <w14:bevel/>
                </w14:textOutline>
              </w:rPr>
              <w:t>1 children</w:t>
            </w:r>
          </w:p>
        </w:tc>
        <w:tc>
          <w:tcPr>
            <w:tcW w:w="2409" w:type="dxa"/>
            <w:tcMar>
              <w:top w:w="57" w:type="dxa"/>
              <w:bottom w:w="57" w:type="dxa"/>
            </w:tcMar>
          </w:tcPr>
          <w:p w14:paraId="20C8FD04"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Small group work and 1:1 speech therapy.</w:t>
            </w:r>
          </w:p>
        </w:tc>
        <w:tc>
          <w:tcPr>
            <w:tcW w:w="3828" w:type="dxa"/>
            <w:tcMar>
              <w:top w:w="57" w:type="dxa"/>
              <w:bottom w:w="57" w:type="dxa"/>
            </w:tcMar>
          </w:tcPr>
          <w:p w14:paraId="599F5699"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Fastest progress acceleration results from intensive teaching by specialists. This is evidenced within the school and beyond.</w:t>
            </w:r>
          </w:p>
        </w:tc>
        <w:tc>
          <w:tcPr>
            <w:tcW w:w="3118" w:type="dxa"/>
            <w:tcMar>
              <w:top w:w="57" w:type="dxa"/>
              <w:bottom w:w="57" w:type="dxa"/>
            </w:tcMar>
          </w:tcPr>
          <w:p w14:paraId="50CA04BF"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Children’s learning profile is reviewed weekly and half termly.</w:t>
            </w:r>
          </w:p>
        </w:tc>
        <w:tc>
          <w:tcPr>
            <w:tcW w:w="1418" w:type="dxa"/>
          </w:tcPr>
          <w:p w14:paraId="7124F311"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Bernadette Galloway</w:t>
            </w:r>
          </w:p>
        </w:tc>
        <w:tc>
          <w:tcPr>
            <w:tcW w:w="1984" w:type="dxa"/>
          </w:tcPr>
          <w:p w14:paraId="318DD1A8"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£5,696</w:t>
            </w:r>
          </w:p>
        </w:tc>
      </w:tr>
      <w:tr w:rsidR="0064509D" w:rsidRPr="0064509D" w14:paraId="226F117C" w14:textId="77777777" w:rsidTr="00AA27F0">
        <w:trPr>
          <w:trHeight w:hRule="exact" w:val="2602"/>
        </w:trPr>
        <w:tc>
          <w:tcPr>
            <w:tcW w:w="2235" w:type="dxa"/>
            <w:tcMar>
              <w:top w:w="57" w:type="dxa"/>
              <w:bottom w:w="57" w:type="dxa"/>
            </w:tcMar>
          </w:tcPr>
          <w:p w14:paraId="25499D8D"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Children with emotional fragility will show improved learning behaviours and greater confidence, learning improves.</w:t>
            </w:r>
          </w:p>
        </w:tc>
        <w:tc>
          <w:tcPr>
            <w:tcW w:w="2409" w:type="dxa"/>
            <w:tcMar>
              <w:top w:w="57" w:type="dxa"/>
              <w:bottom w:w="57" w:type="dxa"/>
            </w:tcMar>
          </w:tcPr>
          <w:p w14:paraId="142DEFD6"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Emotional Literacy Support Programme. (ELSA)</w:t>
            </w:r>
          </w:p>
          <w:p w14:paraId="41568E67"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p w14:paraId="30A1DEF5"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Attachment Training for whole school.</w:t>
            </w:r>
          </w:p>
        </w:tc>
        <w:tc>
          <w:tcPr>
            <w:tcW w:w="3828" w:type="dxa"/>
            <w:tcMar>
              <w:top w:w="57" w:type="dxa"/>
              <w:bottom w:w="57" w:type="dxa"/>
            </w:tcMar>
          </w:tcPr>
          <w:p w14:paraId="4CF3392A"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We have used this intervention for some years and find that there is a qualitative and quantitative impact – reduced numbers of behavioural issues, increasing engagement. </w:t>
            </w:r>
          </w:p>
        </w:tc>
        <w:tc>
          <w:tcPr>
            <w:tcW w:w="3118" w:type="dxa"/>
            <w:tcMar>
              <w:top w:w="57" w:type="dxa"/>
              <w:bottom w:w="57" w:type="dxa"/>
            </w:tcMar>
          </w:tcPr>
          <w:p w14:paraId="29E4EA22"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Weekly review</w:t>
            </w:r>
          </w:p>
        </w:tc>
        <w:tc>
          <w:tcPr>
            <w:tcW w:w="1418" w:type="dxa"/>
          </w:tcPr>
          <w:p w14:paraId="4DF6E714"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Bernadette Galloway</w:t>
            </w:r>
          </w:p>
        </w:tc>
        <w:tc>
          <w:tcPr>
            <w:tcW w:w="1984" w:type="dxa"/>
          </w:tcPr>
          <w:p w14:paraId="140BC41C"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£9,704</w:t>
            </w:r>
          </w:p>
        </w:tc>
      </w:tr>
      <w:tr w:rsidR="0064509D" w:rsidRPr="0064509D" w14:paraId="694AE167" w14:textId="77777777" w:rsidTr="00F92EDB">
        <w:trPr>
          <w:trHeight w:hRule="exact" w:val="1358"/>
        </w:trPr>
        <w:tc>
          <w:tcPr>
            <w:tcW w:w="2235" w:type="dxa"/>
            <w:tcMar>
              <w:top w:w="57" w:type="dxa"/>
              <w:bottom w:w="57" w:type="dxa"/>
            </w:tcMar>
          </w:tcPr>
          <w:p w14:paraId="19FE7513"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Mitigation of effect of early trauma and neglect.</w:t>
            </w:r>
          </w:p>
        </w:tc>
        <w:tc>
          <w:tcPr>
            <w:tcW w:w="2409" w:type="dxa"/>
            <w:tcMar>
              <w:top w:w="57" w:type="dxa"/>
              <w:bottom w:w="57" w:type="dxa"/>
            </w:tcMar>
          </w:tcPr>
          <w:p w14:paraId="51DE2820"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Play therapy</w:t>
            </w:r>
          </w:p>
        </w:tc>
        <w:tc>
          <w:tcPr>
            <w:tcW w:w="3828" w:type="dxa"/>
            <w:tcMar>
              <w:top w:w="57" w:type="dxa"/>
              <w:bottom w:w="57" w:type="dxa"/>
            </w:tcMar>
          </w:tcPr>
          <w:p w14:paraId="52B645BD"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Trauma and neglect are known to impact on progress. </w:t>
            </w:r>
            <w:proofErr w:type="spellStart"/>
            <w:r w:rsidRPr="0064509D">
              <w:rPr>
                <w:rFonts w:ascii="Arial" w:hAnsi="Arial"/>
                <w:b/>
                <w:bCs/>
                <w14:textOutline w14:w="0" w14:cap="rnd" w14:cmpd="sng" w14:algn="ctr">
                  <w14:noFill/>
                  <w14:prstDash w14:val="solid"/>
                  <w14:bevel/>
                </w14:textOutline>
              </w:rPr>
              <w:t>Referernce</w:t>
            </w:r>
            <w:proofErr w:type="spellEnd"/>
            <w:r w:rsidRPr="0064509D">
              <w:rPr>
                <w:rFonts w:ascii="Arial" w:hAnsi="Arial"/>
                <w:b/>
                <w:bCs/>
                <w14:textOutline w14:w="0" w14:cap="rnd" w14:cmpd="sng" w14:algn="ctr">
                  <w14:noFill/>
                  <w14:prstDash w14:val="solid"/>
                  <w14:bevel/>
                </w14:textOutline>
              </w:rPr>
              <w:t xml:space="preserve">: </w:t>
            </w:r>
            <w:proofErr w:type="spellStart"/>
            <w:r w:rsidRPr="0064509D">
              <w:rPr>
                <w:rFonts w:ascii="Arial" w:hAnsi="Arial"/>
                <w:b/>
                <w:bCs/>
                <w14:textOutline w14:w="0" w14:cap="rnd" w14:cmpd="sng" w14:algn="ctr">
                  <w14:noFill/>
                  <w14:prstDash w14:val="solid"/>
                  <w14:bevel/>
                </w14:textOutline>
              </w:rPr>
              <w:t>Maslov’s</w:t>
            </w:r>
            <w:proofErr w:type="spellEnd"/>
            <w:r w:rsidRPr="0064509D">
              <w:rPr>
                <w:rFonts w:ascii="Arial" w:hAnsi="Arial"/>
                <w:b/>
                <w:bCs/>
                <w14:textOutline w14:w="0" w14:cap="rnd" w14:cmpd="sng" w14:algn="ctr">
                  <w14:noFill/>
                  <w14:prstDash w14:val="solid"/>
                  <w14:bevel/>
                </w14:textOutline>
              </w:rPr>
              <w:t xml:space="preserve"> hierarchy of need.</w:t>
            </w:r>
          </w:p>
        </w:tc>
        <w:tc>
          <w:tcPr>
            <w:tcW w:w="3118" w:type="dxa"/>
            <w:tcMar>
              <w:top w:w="57" w:type="dxa"/>
              <w:bottom w:w="57" w:type="dxa"/>
            </w:tcMar>
          </w:tcPr>
          <w:p w14:paraId="359E5600"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SDQs and reports from play therapist</w:t>
            </w:r>
          </w:p>
        </w:tc>
        <w:tc>
          <w:tcPr>
            <w:tcW w:w="1418" w:type="dxa"/>
          </w:tcPr>
          <w:p w14:paraId="16561EE3"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Bernadette Galloway</w:t>
            </w:r>
          </w:p>
        </w:tc>
        <w:tc>
          <w:tcPr>
            <w:tcW w:w="1984" w:type="dxa"/>
          </w:tcPr>
          <w:p w14:paraId="00EB98A0"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£5,000</w:t>
            </w:r>
          </w:p>
        </w:tc>
      </w:tr>
      <w:tr w:rsidR="0064509D" w:rsidRPr="0064509D" w14:paraId="26F8489E" w14:textId="77777777" w:rsidTr="00790CDC">
        <w:trPr>
          <w:trHeight w:hRule="exact" w:val="458"/>
        </w:trPr>
        <w:tc>
          <w:tcPr>
            <w:tcW w:w="13008" w:type="dxa"/>
            <w:gridSpan w:val="5"/>
            <w:tcMar>
              <w:top w:w="57" w:type="dxa"/>
              <w:bottom w:w="57" w:type="dxa"/>
            </w:tcMar>
          </w:tcPr>
          <w:p w14:paraId="78B61DDC"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Total budgeted cost</w:t>
            </w:r>
          </w:p>
        </w:tc>
        <w:tc>
          <w:tcPr>
            <w:tcW w:w="1984" w:type="dxa"/>
          </w:tcPr>
          <w:p w14:paraId="7DA4665F" w14:textId="77777777" w:rsidR="0064509D" w:rsidRPr="0064509D" w:rsidRDefault="00AA27F0"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£48,400</w:t>
            </w:r>
          </w:p>
        </w:tc>
      </w:tr>
      <w:tr w:rsidR="0064509D" w:rsidRPr="0064509D" w14:paraId="7FC89C7C" w14:textId="77777777" w:rsidTr="00790CDC">
        <w:trPr>
          <w:trHeight w:hRule="exact" w:val="312"/>
        </w:trPr>
        <w:tc>
          <w:tcPr>
            <w:tcW w:w="14992" w:type="dxa"/>
            <w:gridSpan w:val="6"/>
            <w:tcMar>
              <w:top w:w="57" w:type="dxa"/>
              <w:bottom w:w="57" w:type="dxa"/>
            </w:tcMar>
          </w:tcPr>
          <w:p w14:paraId="1E06A3DA" w14:textId="77777777" w:rsidR="0064509D" w:rsidRPr="0064509D" w:rsidRDefault="0064509D" w:rsidP="0064509D">
            <w:pPr>
              <w:pStyle w:val="Body"/>
              <w:numPr>
                <w:ilvl w:val="0"/>
                <w:numId w:val="16"/>
              </w:numPr>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Other approaches</w:t>
            </w:r>
          </w:p>
        </w:tc>
      </w:tr>
      <w:tr w:rsidR="0064509D" w:rsidRPr="0064509D" w14:paraId="148D436D" w14:textId="77777777" w:rsidTr="00F92EDB">
        <w:tc>
          <w:tcPr>
            <w:tcW w:w="2235" w:type="dxa"/>
            <w:tcMar>
              <w:top w:w="57" w:type="dxa"/>
              <w:bottom w:w="57" w:type="dxa"/>
            </w:tcMar>
          </w:tcPr>
          <w:p w14:paraId="4E284D63"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Desired outcome</w:t>
            </w:r>
          </w:p>
        </w:tc>
        <w:tc>
          <w:tcPr>
            <w:tcW w:w="2409" w:type="dxa"/>
            <w:tcMar>
              <w:top w:w="57" w:type="dxa"/>
              <w:bottom w:w="57" w:type="dxa"/>
            </w:tcMar>
          </w:tcPr>
          <w:p w14:paraId="7B2DB10B"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Chosen action/approach</w:t>
            </w:r>
          </w:p>
        </w:tc>
        <w:tc>
          <w:tcPr>
            <w:tcW w:w="3828" w:type="dxa"/>
            <w:tcMar>
              <w:top w:w="57" w:type="dxa"/>
              <w:bottom w:w="57" w:type="dxa"/>
            </w:tcMar>
          </w:tcPr>
          <w:p w14:paraId="22EDEA49"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What is the evidence and rationale for this choice?</w:t>
            </w:r>
          </w:p>
        </w:tc>
        <w:tc>
          <w:tcPr>
            <w:tcW w:w="3118" w:type="dxa"/>
            <w:tcMar>
              <w:top w:w="57" w:type="dxa"/>
              <w:bottom w:w="57" w:type="dxa"/>
            </w:tcMar>
          </w:tcPr>
          <w:p w14:paraId="1C41AC97"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How will you ensure it is implemented well?</w:t>
            </w:r>
          </w:p>
        </w:tc>
        <w:tc>
          <w:tcPr>
            <w:tcW w:w="1418" w:type="dxa"/>
          </w:tcPr>
          <w:p w14:paraId="1E86EDEE"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Staff lead</w:t>
            </w:r>
          </w:p>
        </w:tc>
        <w:tc>
          <w:tcPr>
            <w:tcW w:w="1984" w:type="dxa"/>
          </w:tcPr>
          <w:p w14:paraId="39628B78"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When will you review implementation?</w:t>
            </w:r>
          </w:p>
        </w:tc>
      </w:tr>
      <w:tr w:rsidR="0064509D" w:rsidRPr="0064509D" w14:paraId="2A205CF9" w14:textId="77777777" w:rsidTr="00F92EDB">
        <w:trPr>
          <w:trHeight w:val="310"/>
        </w:trPr>
        <w:tc>
          <w:tcPr>
            <w:tcW w:w="2235" w:type="dxa"/>
            <w:tcMar>
              <w:top w:w="57" w:type="dxa"/>
              <w:bottom w:w="57" w:type="dxa"/>
            </w:tcMar>
          </w:tcPr>
          <w:p w14:paraId="0A60755B"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Full participation in wider school life. Maintain good levels of attendance and foster positive attitudes towards learning.</w:t>
            </w:r>
          </w:p>
        </w:tc>
        <w:tc>
          <w:tcPr>
            <w:tcW w:w="2409" w:type="dxa"/>
            <w:tcMar>
              <w:top w:w="57" w:type="dxa"/>
              <w:bottom w:w="57" w:type="dxa"/>
            </w:tcMar>
          </w:tcPr>
          <w:p w14:paraId="3182E5D9"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Extra curriculum clubs (wide range of sports, cookery, art, chess etc) – 2 per PP child.</w:t>
            </w:r>
          </w:p>
        </w:tc>
        <w:tc>
          <w:tcPr>
            <w:tcW w:w="3828" w:type="dxa"/>
            <w:tcMar>
              <w:top w:w="57" w:type="dxa"/>
              <w:bottom w:w="57" w:type="dxa"/>
            </w:tcMar>
          </w:tcPr>
          <w:p w14:paraId="05B87BBE"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Attendance figures are high.</w:t>
            </w:r>
          </w:p>
          <w:p w14:paraId="116FED8F"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Children’s self-assessment indicates good attitudes.</w:t>
            </w:r>
          </w:p>
          <w:p w14:paraId="0DF95002"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Participation in sport is proven contributor to healthy lifestyle. </w:t>
            </w:r>
          </w:p>
        </w:tc>
        <w:tc>
          <w:tcPr>
            <w:tcW w:w="3118" w:type="dxa"/>
            <w:tcMar>
              <w:top w:w="57" w:type="dxa"/>
              <w:bottom w:w="57" w:type="dxa"/>
            </w:tcMar>
          </w:tcPr>
          <w:p w14:paraId="307F1406"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PP children get advanced notice and first choice.</w:t>
            </w:r>
          </w:p>
          <w:p w14:paraId="163005F8"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Uptake (high) is monitored by office </w:t>
            </w:r>
            <w:r w:rsidR="00AA27F0" w:rsidRPr="0064509D">
              <w:rPr>
                <w:rFonts w:ascii="Arial" w:hAnsi="Arial"/>
                <w:b/>
                <w:bCs/>
                <w14:textOutline w14:w="0" w14:cap="rnd" w14:cmpd="sng" w14:algn="ctr">
                  <w14:noFill/>
                  <w14:prstDash w14:val="solid"/>
                  <w14:bevel/>
                </w14:textOutline>
              </w:rPr>
              <w:t>staff;</w:t>
            </w:r>
            <w:r w:rsidRPr="0064509D">
              <w:rPr>
                <w:rFonts w:ascii="Arial" w:hAnsi="Arial"/>
                <w:b/>
                <w:bCs/>
                <w14:textOutline w14:w="0" w14:cap="rnd" w14:cmpd="sng" w14:algn="ctr">
                  <w14:noFill/>
                  <w14:prstDash w14:val="solid"/>
                  <w14:bevel/>
                </w14:textOutline>
              </w:rPr>
              <w:t xml:space="preserve"> issues are flagged swiftly and resolved.</w:t>
            </w:r>
          </w:p>
        </w:tc>
        <w:tc>
          <w:tcPr>
            <w:tcW w:w="1418" w:type="dxa"/>
          </w:tcPr>
          <w:p w14:paraId="4B61C220"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Bernadette Galloway</w:t>
            </w:r>
          </w:p>
        </w:tc>
        <w:tc>
          <w:tcPr>
            <w:tcW w:w="1984" w:type="dxa"/>
          </w:tcPr>
          <w:p w14:paraId="006126F6"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£2,000</w:t>
            </w:r>
          </w:p>
        </w:tc>
      </w:tr>
      <w:tr w:rsidR="0064509D" w:rsidRPr="0064509D" w14:paraId="1E142C1B" w14:textId="77777777" w:rsidTr="00F92EDB">
        <w:trPr>
          <w:trHeight w:val="301"/>
        </w:trPr>
        <w:tc>
          <w:tcPr>
            <w:tcW w:w="2235" w:type="dxa"/>
            <w:tcMar>
              <w:top w:w="57" w:type="dxa"/>
              <w:bottom w:w="57" w:type="dxa"/>
            </w:tcMar>
          </w:tcPr>
          <w:p w14:paraId="369B7960"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lastRenderedPageBreak/>
              <w:t>Improved outcomes in reading and spelling.</w:t>
            </w:r>
          </w:p>
        </w:tc>
        <w:tc>
          <w:tcPr>
            <w:tcW w:w="2409" w:type="dxa"/>
            <w:tcMar>
              <w:top w:w="57" w:type="dxa"/>
              <w:bottom w:w="57" w:type="dxa"/>
            </w:tcMar>
          </w:tcPr>
          <w:p w14:paraId="058C3397" w14:textId="1980F6B2" w:rsidR="0064509D" w:rsidRPr="0064509D" w:rsidRDefault="001A07DE"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Pre teach for LEXIA before school 4 mornings per week</w:t>
            </w:r>
          </w:p>
        </w:tc>
        <w:tc>
          <w:tcPr>
            <w:tcW w:w="3828" w:type="dxa"/>
            <w:tcMar>
              <w:top w:w="57" w:type="dxa"/>
              <w:bottom w:w="57" w:type="dxa"/>
            </w:tcMar>
          </w:tcPr>
          <w:p w14:paraId="6EA3E7EB"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Attendance figures are high.</w:t>
            </w:r>
          </w:p>
          <w:p w14:paraId="210507D4"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Children’s self-assessment indicates good attitudes.</w:t>
            </w:r>
          </w:p>
          <w:p w14:paraId="590A0164"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Participation in sport is proven contributor to healthy lifestyle. </w:t>
            </w:r>
          </w:p>
        </w:tc>
        <w:tc>
          <w:tcPr>
            <w:tcW w:w="3118" w:type="dxa"/>
            <w:tcMar>
              <w:top w:w="57" w:type="dxa"/>
              <w:bottom w:w="57" w:type="dxa"/>
            </w:tcMar>
          </w:tcPr>
          <w:p w14:paraId="6FE44E10"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Monitored by class teacher</w:t>
            </w:r>
          </w:p>
        </w:tc>
        <w:tc>
          <w:tcPr>
            <w:tcW w:w="1418" w:type="dxa"/>
          </w:tcPr>
          <w:p w14:paraId="2493BBDE"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Bernadette Galloway</w:t>
            </w:r>
          </w:p>
        </w:tc>
        <w:tc>
          <w:tcPr>
            <w:tcW w:w="1984" w:type="dxa"/>
          </w:tcPr>
          <w:p w14:paraId="529AF775"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£2,500</w:t>
            </w:r>
          </w:p>
        </w:tc>
      </w:tr>
      <w:tr w:rsidR="0064509D" w:rsidRPr="0064509D" w14:paraId="7CC04643" w14:textId="77777777" w:rsidTr="00790CDC">
        <w:tc>
          <w:tcPr>
            <w:tcW w:w="13008" w:type="dxa"/>
            <w:gridSpan w:val="5"/>
            <w:tcMar>
              <w:top w:w="57" w:type="dxa"/>
              <w:bottom w:w="57" w:type="dxa"/>
            </w:tcMar>
          </w:tcPr>
          <w:p w14:paraId="06ECD12B"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Total budgeted cost</w:t>
            </w:r>
          </w:p>
        </w:tc>
        <w:tc>
          <w:tcPr>
            <w:tcW w:w="1984" w:type="dxa"/>
          </w:tcPr>
          <w:p w14:paraId="46210B6E"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£4,500</w:t>
            </w:r>
          </w:p>
        </w:tc>
      </w:tr>
      <w:tr w:rsidR="0064509D" w:rsidRPr="0064509D" w14:paraId="09514459" w14:textId="77777777" w:rsidTr="00790CDC">
        <w:tc>
          <w:tcPr>
            <w:tcW w:w="13008" w:type="dxa"/>
            <w:gridSpan w:val="5"/>
            <w:tcMar>
              <w:top w:w="57" w:type="dxa"/>
              <w:bottom w:w="57" w:type="dxa"/>
            </w:tcMar>
          </w:tcPr>
          <w:p w14:paraId="7754673B"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Total expenditure for ALL interventions</w:t>
            </w:r>
          </w:p>
        </w:tc>
        <w:tc>
          <w:tcPr>
            <w:tcW w:w="1984" w:type="dxa"/>
          </w:tcPr>
          <w:p w14:paraId="7C093C0A" w14:textId="77777777" w:rsidR="0064509D" w:rsidRPr="0064509D" w:rsidRDefault="0064509D" w:rsidP="00AA27F0">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w:t>
            </w:r>
            <w:r w:rsidR="00AA27F0">
              <w:rPr>
                <w:rFonts w:ascii="Arial" w:hAnsi="Arial"/>
                <w:b/>
                <w:bCs/>
                <w14:textOutline w14:w="0" w14:cap="rnd" w14:cmpd="sng" w14:algn="ctr">
                  <w14:noFill/>
                  <w14:prstDash w14:val="solid"/>
                  <w14:bevel/>
                </w14:textOutline>
              </w:rPr>
              <w:t>52,900</w:t>
            </w:r>
          </w:p>
        </w:tc>
      </w:tr>
    </w:tbl>
    <w:p w14:paraId="0DB7AF6D" w14:textId="77777777" w:rsidR="0064509D" w:rsidRPr="0064509D" w:rsidRDefault="0064509D" w:rsidP="0064509D">
      <w:pPr>
        <w:pStyle w:val="Body"/>
        <w:spacing w:line="276" w:lineRule="auto"/>
        <w:rPr>
          <w:rFonts w:ascii="Arial" w:hAnsi="Arial"/>
          <w:b/>
          <w:bCs/>
        </w:rPr>
      </w:pPr>
      <w:r w:rsidRPr="0064509D">
        <w:rPr>
          <w:rFonts w:ascii="Arial" w:hAnsi="Arial"/>
          <w:b/>
          <w:bCs/>
        </w:rP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64509D" w:rsidRPr="0064509D" w14:paraId="35DBFC65" w14:textId="77777777" w:rsidTr="00790CDC">
        <w:tc>
          <w:tcPr>
            <w:tcW w:w="14992" w:type="dxa"/>
            <w:gridSpan w:val="5"/>
            <w:shd w:val="clear" w:color="auto" w:fill="CFDCE3"/>
            <w:tcMar>
              <w:top w:w="57" w:type="dxa"/>
              <w:bottom w:w="57" w:type="dxa"/>
            </w:tcMar>
          </w:tcPr>
          <w:p w14:paraId="5AD198B3" w14:textId="77777777" w:rsidR="0064509D" w:rsidRPr="0064509D" w:rsidRDefault="0064509D" w:rsidP="0064509D">
            <w:pPr>
              <w:pStyle w:val="Body"/>
              <w:numPr>
                <w:ilvl w:val="0"/>
                <w:numId w:val="14"/>
              </w:numPr>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lastRenderedPageBreak/>
              <w:t xml:space="preserve">Review of expenditure </w:t>
            </w:r>
          </w:p>
        </w:tc>
      </w:tr>
      <w:tr w:rsidR="0064509D" w:rsidRPr="0064509D" w14:paraId="44DA839B" w14:textId="77777777" w:rsidTr="00790CDC">
        <w:tc>
          <w:tcPr>
            <w:tcW w:w="4219" w:type="dxa"/>
            <w:gridSpan w:val="2"/>
            <w:shd w:val="clear" w:color="auto" w:fill="auto"/>
            <w:tcMar>
              <w:top w:w="57" w:type="dxa"/>
              <w:bottom w:w="57" w:type="dxa"/>
            </w:tcMar>
          </w:tcPr>
          <w:p w14:paraId="536E81B6"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Previous Academic Year</w:t>
            </w:r>
          </w:p>
        </w:tc>
        <w:tc>
          <w:tcPr>
            <w:tcW w:w="10773" w:type="dxa"/>
            <w:gridSpan w:val="3"/>
            <w:shd w:val="clear" w:color="auto" w:fill="auto"/>
          </w:tcPr>
          <w:p w14:paraId="517306D9" w14:textId="20766036" w:rsidR="0064509D" w:rsidRPr="0064509D" w:rsidRDefault="005D1A8E"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2020-2021</w:t>
            </w:r>
          </w:p>
        </w:tc>
      </w:tr>
      <w:tr w:rsidR="0064509D" w:rsidRPr="0064509D" w14:paraId="7053EF26" w14:textId="77777777" w:rsidTr="00790CDC">
        <w:tc>
          <w:tcPr>
            <w:tcW w:w="14992" w:type="dxa"/>
            <w:gridSpan w:val="5"/>
            <w:shd w:val="clear" w:color="auto" w:fill="FFFFFF" w:themeFill="background1"/>
            <w:tcMar>
              <w:top w:w="57" w:type="dxa"/>
              <w:bottom w:w="57" w:type="dxa"/>
            </w:tcMar>
          </w:tcPr>
          <w:p w14:paraId="0DF7A3CF" w14:textId="77777777" w:rsidR="0064509D" w:rsidRPr="0064509D" w:rsidRDefault="0064509D" w:rsidP="0064509D">
            <w:pPr>
              <w:pStyle w:val="Body"/>
              <w:numPr>
                <w:ilvl w:val="0"/>
                <w:numId w:val="13"/>
              </w:numPr>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Quality of teaching for all</w:t>
            </w:r>
          </w:p>
        </w:tc>
      </w:tr>
      <w:tr w:rsidR="0064509D" w:rsidRPr="0064509D" w14:paraId="3E41C20B" w14:textId="77777777" w:rsidTr="00790CDC">
        <w:trPr>
          <w:trHeight w:val="57"/>
        </w:trPr>
        <w:tc>
          <w:tcPr>
            <w:tcW w:w="2235" w:type="dxa"/>
            <w:tcMar>
              <w:top w:w="57" w:type="dxa"/>
              <w:bottom w:w="57" w:type="dxa"/>
            </w:tcMar>
          </w:tcPr>
          <w:p w14:paraId="5F0A726C"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Desired outcome</w:t>
            </w:r>
          </w:p>
        </w:tc>
        <w:tc>
          <w:tcPr>
            <w:tcW w:w="1984" w:type="dxa"/>
            <w:tcMar>
              <w:top w:w="57" w:type="dxa"/>
              <w:bottom w:w="57" w:type="dxa"/>
            </w:tcMar>
          </w:tcPr>
          <w:p w14:paraId="2ED48F8C"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Chosen action/approach</w:t>
            </w:r>
          </w:p>
        </w:tc>
        <w:tc>
          <w:tcPr>
            <w:tcW w:w="4253" w:type="dxa"/>
            <w:tcMar>
              <w:top w:w="57" w:type="dxa"/>
              <w:bottom w:w="57" w:type="dxa"/>
            </w:tcMar>
          </w:tcPr>
          <w:p w14:paraId="2B93C06F"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Estimated impact: Did you meet the success criteria? Include impact on pupils not eligible for PP, if appropriate.</w:t>
            </w:r>
          </w:p>
        </w:tc>
        <w:tc>
          <w:tcPr>
            <w:tcW w:w="5103" w:type="dxa"/>
            <w:tcMar>
              <w:top w:w="57" w:type="dxa"/>
              <w:bottom w:w="57" w:type="dxa"/>
            </w:tcMar>
          </w:tcPr>
          <w:p w14:paraId="5E4A1C3E"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Lessons learned </w:t>
            </w:r>
          </w:p>
          <w:p w14:paraId="5C2A6005"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(and whether you will continue with this approach)</w:t>
            </w:r>
          </w:p>
        </w:tc>
        <w:tc>
          <w:tcPr>
            <w:tcW w:w="1417" w:type="dxa"/>
          </w:tcPr>
          <w:p w14:paraId="60B2966D"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Cost</w:t>
            </w:r>
          </w:p>
        </w:tc>
      </w:tr>
      <w:tr w:rsidR="0064509D" w:rsidRPr="0064509D" w14:paraId="2FA262A9" w14:textId="77777777" w:rsidTr="00B9346F">
        <w:trPr>
          <w:trHeight w:hRule="exact" w:val="3616"/>
        </w:trPr>
        <w:tc>
          <w:tcPr>
            <w:tcW w:w="2235" w:type="dxa"/>
            <w:tcMar>
              <w:top w:w="57" w:type="dxa"/>
              <w:bottom w:w="57" w:type="dxa"/>
            </w:tcMar>
          </w:tcPr>
          <w:p w14:paraId="7BBDEFCB" w14:textId="1234265F" w:rsidR="0064509D" w:rsidRPr="0064509D" w:rsidRDefault="005D1A8E" w:rsidP="005D1A8E">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Narrowing of the gap between PP and non PP children (A, B, C, D from section 4)</w:t>
            </w:r>
          </w:p>
        </w:tc>
        <w:tc>
          <w:tcPr>
            <w:tcW w:w="1984" w:type="dxa"/>
            <w:tcMar>
              <w:top w:w="57" w:type="dxa"/>
              <w:bottom w:w="57" w:type="dxa"/>
            </w:tcMar>
          </w:tcPr>
          <w:p w14:paraId="40A529BE" w14:textId="0DA4BE86" w:rsidR="0064509D" w:rsidRPr="0064509D" w:rsidRDefault="005D1A8E"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2.8</w:t>
            </w:r>
            <w:r w:rsidRPr="0064509D">
              <w:rPr>
                <w:rFonts w:ascii="Arial" w:hAnsi="Arial"/>
                <w:b/>
                <w:bCs/>
                <w14:textOutline w14:w="0" w14:cap="rnd" w14:cmpd="sng" w14:algn="ctr">
                  <w14:noFill/>
                  <w14:prstDash w14:val="solid"/>
                  <w14:bevel/>
                </w14:textOutline>
              </w:rPr>
              <w:t xml:space="preserve"> equivalent additional teaching assistants, work across the across the school supporting all children, allocating additional time to PP children.</w:t>
            </w:r>
            <w:r w:rsidR="008928DB">
              <w:rPr>
                <w:rFonts w:ascii="Arial" w:hAnsi="Arial"/>
                <w:b/>
                <w:bCs/>
                <w14:textOutline w14:w="0" w14:cap="rnd" w14:cmpd="sng" w14:algn="ctr">
                  <w14:noFill/>
                  <w14:prstDash w14:val="solid"/>
                  <w14:bevel/>
                </w14:textOutline>
              </w:rPr>
              <w:t>*</w:t>
            </w:r>
          </w:p>
        </w:tc>
        <w:tc>
          <w:tcPr>
            <w:tcW w:w="4253" w:type="dxa"/>
            <w:tcMar>
              <w:top w:w="57" w:type="dxa"/>
              <w:bottom w:w="57" w:type="dxa"/>
            </w:tcMar>
          </w:tcPr>
          <w:p w14:paraId="7655BA97" w14:textId="7D1CB8D9" w:rsidR="0064509D" w:rsidRDefault="00B9346F" w:rsidP="00B9346F">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 xml:space="preserve">The use of additional teachers has narrowed the gap between PP and </w:t>
            </w:r>
            <w:proofErr w:type="gramStart"/>
            <w:r>
              <w:rPr>
                <w:rFonts w:ascii="Arial" w:hAnsi="Arial"/>
                <w:b/>
                <w:bCs/>
                <w14:textOutline w14:w="0" w14:cap="rnd" w14:cmpd="sng" w14:algn="ctr">
                  <w14:noFill/>
                  <w14:prstDash w14:val="solid"/>
                  <w14:bevel/>
                </w14:textOutline>
              </w:rPr>
              <w:t>non PP</w:t>
            </w:r>
            <w:proofErr w:type="gramEnd"/>
            <w:r>
              <w:rPr>
                <w:rFonts w:ascii="Arial" w:hAnsi="Arial"/>
                <w:b/>
                <w:bCs/>
                <w14:textOutline w14:w="0" w14:cap="rnd" w14:cmpd="sng" w14:algn="ctr">
                  <w14:noFill/>
                  <w14:prstDash w14:val="solid"/>
                  <w14:bevel/>
                </w14:textOutline>
              </w:rPr>
              <w:t xml:space="preserve"> children in most year groups</w:t>
            </w:r>
            <w:r w:rsidR="003E641F">
              <w:rPr>
                <w:rFonts w:ascii="Arial" w:hAnsi="Arial"/>
                <w:b/>
                <w:bCs/>
                <w14:textOutline w14:w="0" w14:cap="rnd" w14:cmpd="sng" w14:algn="ctr">
                  <w14:noFill/>
                  <w14:prstDash w14:val="solid"/>
                  <w14:bevel/>
                </w14:textOutline>
              </w:rPr>
              <w:t xml:space="preserve"> (see internal data)</w:t>
            </w:r>
          </w:p>
          <w:p w14:paraId="399D52B3" w14:textId="77777777" w:rsidR="00B9346F" w:rsidRDefault="00B9346F" w:rsidP="00B9346F">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p w14:paraId="1B3F468D" w14:textId="047B2994" w:rsidR="00B9346F" w:rsidRPr="0064509D" w:rsidRDefault="00B9346F" w:rsidP="00B9346F">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Particularly in Year 6, PP children achieved very well in all areas. (See internal data).</w:t>
            </w:r>
          </w:p>
        </w:tc>
        <w:tc>
          <w:tcPr>
            <w:tcW w:w="5103" w:type="dxa"/>
            <w:tcMar>
              <w:top w:w="57" w:type="dxa"/>
              <w:bottom w:w="57" w:type="dxa"/>
            </w:tcMar>
          </w:tcPr>
          <w:p w14:paraId="6582519B" w14:textId="165EF538" w:rsidR="0064509D" w:rsidRPr="0064509D" w:rsidRDefault="00B9346F"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Use of additional adults has proved to positively impact children’s progress. This strategy will be continued</w:t>
            </w:r>
            <w:r w:rsidR="003E641F">
              <w:rPr>
                <w:rFonts w:ascii="Arial" w:hAnsi="Arial"/>
                <w:b/>
                <w:bCs/>
                <w14:textOutline w14:w="0" w14:cap="rnd" w14:cmpd="sng" w14:algn="ctr">
                  <w14:noFill/>
                  <w14:prstDash w14:val="solid"/>
                  <w14:bevel/>
                </w14:textOutline>
              </w:rPr>
              <w:t>, with additional adults providing tailored support within classrooms.</w:t>
            </w:r>
          </w:p>
        </w:tc>
        <w:tc>
          <w:tcPr>
            <w:tcW w:w="1417" w:type="dxa"/>
          </w:tcPr>
          <w:p w14:paraId="5381A4F6" w14:textId="667C1A0E" w:rsidR="0064509D" w:rsidRPr="0064509D" w:rsidRDefault="00B9346F"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Additional to PP funding</w:t>
            </w:r>
          </w:p>
        </w:tc>
      </w:tr>
      <w:tr w:rsidR="0064509D" w:rsidRPr="0064509D" w14:paraId="076A3245" w14:textId="77777777" w:rsidTr="00790CDC">
        <w:trPr>
          <w:trHeight w:hRule="exact" w:val="312"/>
        </w:trPr>
        <w:tc>
          <w:tcPr>
            <w:tcW w:w="14992" w:type="dxa"/>
            <w:gridSpan w:val="5"/>
            <w:tcMar>
              <w:top w:w="57" w:type="dxa"/>
              <w:bottom w:w="57" w:type="dxa"/>
            </w:tcMar>
          </w:tcPr>
          <w:p w14:paraId="03AFB973" w14:textId="51E42CF3" w:rsidR="0064509D" w:rsidRPr="0064509D" w:rsidRDefault="0064509D" w:rsidP="0064509D">
            <w:pPr>
              <w:pStyle w:val="Body"/>
              <w:numPr>
                <w:ilvl w:val="0"/>
                <w:numId w:val="13"/>
              </w:numPr>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Targeted support</w:t>
            </w:r>
          </w:p>
        </w:tc>
      </w:tr>
      <w:tr w:rsidR="0064509D" w:rsidRPr="0064509D" w14:paraId="14CB663B" w14:textId="77777777" w:rsidTr="00790CDC">
        <w:tc>
          <w:tcPr>
            <w:tcW w:w="2235" w:type="dxa"/>
            <w:tcMar>
              <w:top w:w="57" w:type="dxa"/>
              <w:bottom w:w="57" w:type="dxa"/>
            </w:tcMar>
          </w:tcPr>
          <w:p w14:paraId="10172B1B"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Desired outcome</w:t>
            </w:r>
          </w:p>
        </w:tc>
        <w:tc>
          <w:tcPr>
            <w:tcW w:w="1984" w:type="dxa"/>
            <w:tcMar>
              <w:top w:w="57" w:type="dxa"/>
              <w:bottom w:w="57" w:type="dxa"/>
            </w:tcMar>
          </w:tcPr>
          <w:p w14:paraId="63DD5A76"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Chosen action/approach</w:t>
            </w:r>
          </w:p>
        </w:tc>
        <w:tc>
          <w:tcPr>
            <w:tcW w:w="4253" w:type="dxa"/>
            <w:tcMar>
              <w:top w:w="57" w:type="dxa"/>
              <w:bottom w:w="57" w:type="dxa"/>
            </w:tcMar>
          </w:tcPr>
          <w:p w14:paraId="3DE44ECA"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Estimated impact: Did you meet the success criteria? Include impact on pupils not eligible for PP, if appropriate.</w:t>
            </w:r>
          </w:p>
        </w:tc>
        <w:tc>
          <w:tcPr>
            <w:tcW w:w="5103" w:type="dxa"/>
            <w:tcMar>
              <w:top w:w="57" w:type="dxa"/>
              <w:bottom w:w="57" w:type="dxa"/>
            </w:tcMar>
          </w:tcPr>
          <w:p w14:paraId="7AAF60C3"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Lessons learned </w:t>
            </w:r>
          </w:p>
          <w:p w14:paraId="352020B0"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(and whether you will continue with this approach)</w:t>
            </w:r>
          </w:p>
        </w:tc>
        <w:tc>
          <w:tcPr>
            <w:tcW w:w="1417" w:type="dxa"/>
          </w:tcPr>
          <w:p w14:paraId="2C92BF8E"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Cost</w:t>
            </w:r>
          </w:p>
        </w:tc>
      </w:tr>
      <w:tr w:rsidR="0064509D" w:rsidRPr="0064509D" w14:paraId="764208A4" w14:textId="77777777" w:rsidTr="00B9346F">
        <w:trPr>
          <w:trHeight w:hRule="exact" w:val="1962"/>
        </w:trPr>
        <w:tc>
          <w:tcPr>
            <w:tcW w:w="2235" w:type="dxa"/>
            <w:tcMar>
              <w:top w:w="57" w:type="dxa"/>
              <w:bottom w:w="57" w:type="dxa"/>
            </w:tcMar>
          </w:tcPr>
          <w:p w14:paraId="5A1DAF63" w14:textId="47DBCEAD" w:rsidR="0064509D" w:rsidRPr="0064509D" w:rsidRDefault="005D1A8E"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Y6 pupils achieve the expected standard.</w:t>
            </w:r>
          </w:p>
        </w:tc>
        <w:tc>
          <w:tcPr>
            <w:tcW w:w="1984" w:type="dxa"/>
            <w:tcMar>
              <w:top w:w="57" w:type="dxa"/>
              <w:bottom w:w="57" w:type="dxa"/>
            </w:tcMar>
          </w:tcPr>
          <w:p w14:paraId="3FDE4D85" w14:textId="7CFB1DC4" w:rsidR="0064509D" w:rsidRPr="0064509D" w:rsidRDefault="00B9346F"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1:1 tuition and small group tuition. TA boost and intervention/nurture group.</w:t>
            </w:r>
          </w:p>
        </w:tc>
        <w:tc>
          <w:tcPr>
            <w:tcW w:w="4253" w:type="dxa"/>
            <w:tcMar>
              <w:top w:w="57" w:type="dxa"/>
              <w:bottom w:w="57" w:type="dxa"/>
            </w:tcMar>
          </w:tcPr>
          <w:p w14:paraId="4E50B803" w14:textId="1094B582" w:rsidR="0064509D" w:rsidRPr="0064509D" w:rsidRDefault="00B9346F" w:rsidP="0010144E">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 xml:space="preserve">In </w:t>
            </w:r>
            <w:r w:rsidR="0010144E">
              <w:rPr>
                <w:rFonts w:ascii="Arial" w:hAnsi="Arial"/>
                <w:b/>
                <w:bCs/>
                <w14:textOutline w14:w="0" w14:cap="rnd" w14:cmpd="sng" w14:algn="ctr">
                  <w14:noFill/>
                  <w14:prstDash w14:val="solid"/>
                  <w14:bevel/>
                </w14:textOutline>
              </w:rPr>
              <w:t>Y</w:t>
            </w:r>
            <w:r>
              <w:rPr>
                <w:rFonts w:ascii="Arial" w:hAnsi="Arial"/>
                <w:b/>
                <w:bCs/>
                <w14:textOutline w14:w="0" w14:cap="rnd" w14:cmpd="sng" w14:algn="ctr">
                  <w14:noFill/>
                  <w14:prstDash w14:val="solid"/>
                  <w14:bevel/>
                </w14:textOutline>
              </w:rPr>
              <w:t xml:space="preserve">ear 6 PP children achieved very well in all areas. </w:t>
            </w:r>
            <w:r w:rsidR="003E641F">
              <w:rPr>
                <w:rFonts w:ascii="Arial" w:hAnsi="Arial"/>
                <w:b/>
                <w:bCs/>
                <w14:textOutline w14:w="0" w14:cap="rnd" w14:cmpd="sng" w14:algn="ctr">
                  <w14:noFill/>
                  <w14:prstDash w14:val="solid"/>
                  <w14:bevel/>
                </w14:textOutline>
              </w:rPr>
              <w:t>(</w:t>
            </w:r>
            <w:r>
              <w:rPr>
                <w:rFonts w:ascii="Arial" w:hAnsi="Arial"/>
                <w:b/>
                <w:bCs/>
                <w14:textOutline w14:w="0" w14:cap="rnd" w14:cmpd="sng" w14:algn="ctr">
                  <w14:noFill/>
                  <w14:prstDash w14:val="solid"/>
                  <w14:bevel/>
                </w14:textOutline>
              </w:rPr>
              <w:t>See teacher assessment</w:t>
            </w:r>
            <w:r w:rsidR="003E641F">
              <w:rPr>
                <w:rFonts w:ascii="Arial" w:hAnsi="Arial"/>
                <w:b/>
                <w:bCs/>
                <w14:textOutline w14:w="0" w14:cap="rnd" w14:cmpd="sng" w14:algn="ctr">
                  <w14:noFill/>
                  <w14:prstDash w14:val="solid"/>
                  <w14:bevel/>
                </w14:textOutline>
              </w:rPr>
              <w:t xml:space="preserve"> and internal data)</w:t>
            </w:r>
          </w:p>
        </w:tc>
        <w:tc>
          <w:tcPr>
            <w:tcW w:w="5103" w:type="dxa"/>
            <w:tcMar>
              <w:top w:w="57" w:type="dxa"/>
              <w:bottom w:w="57" w:type="dxa"/>
            </w:tcMar>
          </w:tcPr>
          <w:p w14:paraId="42CA66F4" w14:textId="77777777" w:rsidR="0064509D" w:rsidRDefault="00B9346F"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Good use of PP funds and will continue next year.</w:t>
            </w:r>
          </w:p>
          <w:p w14:paraId="4829ADD3" w14:textId="1C14293A" w:rsidR="00B9346F" w:rsidRPr="0064509D" w:rsidRDefault="00B9346F" w:rsidP="00B9346F">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EEF indicates </w:t>
            </w:r>
            <w:r w:rsidR="003E641F">
              <w:rPr>
                <w:rFonts w:ascii="Arial" w:hAnsi="Arial"/>
                <w:b/>
                <w:bCs/>
                <w14:textOutline w14:w="0" w14:cap="rnd" w14:cmpd="sng" w14:algn="ctr">
                  <w14:noFill/>
                  <w14:prstDash w14:val="solid"/>
                  <w14:bevel/>
                </w14:textOutline>
              </w:rPr>
              <w:t xml:space="preserve">potential </w:t>
            </w:r>
            <w:r w:rsidRPr="0064509D">
              <w:rPr>
                <w:rFonts w:ascii="Arial" w:hAnsi="Arial"/>
                <w:b/>
                <w:bCs/>
                <w14:textOutline w14:w="0" w14:cap="rnd" w14:cmpd="sng" w14:algn="ctr">
                  <w14:noFill/>
                  <w14:prstDash w14:val="solid"/>
                  <w14:bevel/>
                </w14:textOutline>
              </w:rPr>
              <w:t>positive progress</w:t>
            </w:r>
            <w:r w:rsidR="003E641F">
              <w:rPr>
                <w:rFonts w:ascii="Arial" w:hAnsi="Arial"/>
                <w:b/>
                <w:bCs/>
                <w14:textOutline w14:w="0" w14:cap="rnd" w14:cmpd="sng" w14:algn="ctr">
                  <w14:noFill/>
                  <w14:prstDash w14:val="solid"/>
                  <w14:bevel/>
                </w14:textOutline>
              </w:rPr>
              <w:t xml:space="preserve"> gains</w:t>
            </w:r>
            <w:r w:rsidRPr="0064509D">
              <w:rPr>
                <w:rFonts w:ascii="Arial" w:hAnsi="Arial"/>
                <w:b/>
                <w:bCs/>
                <w14:textOutline w14:w="0" w14:cap="rnd" w14:cmpd="sng" w14:algn="ctr">
                  <w14:noFill/>
                  <w14:prstDash w14:val="solid"/>
                  <w14:bevel/>
                </w14:textOutline>
              </w:rPr>
              <w:t xml:space="preserve"> from the 1:1 and small group tuition.</w:t>
            </w:r>
          </w:p>
          <w:p w14:paraId="09B03CFC" w14:textId="4460708B" w:rsidR="00B9346F" w:rsidRPr="0064509D" w:rsidRDefault="00B9346F"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tc>
        <w:tc>
          <w:tcPr>
            <w:tcW w:w="1417" w:type="dxa"/>
          </w:tcPr>
          <w:p w14:paraId="4920469E" w14:textId="01FE4A9A" w:rsidR="0064509D" w:rsidRPr="0064509D" w:rsidRDefault="00B9346F"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£24,000</w:t>
            </w:r>
          </w:p>
        </w:tc>
      </w:tr>
      <w:tr w:rsidR="005D1A8E" w:rsidRPr="0064509D" w14:paraId="45B1BBC9" w14:textId="77777777" w:rsidTr="003E641F">
        <w:trPr>
          <w:trHeight w:hRule="exact" w:val="1594"/>
        </w:trPr>
        <w:tc>
          <w:tcPr>
            <w:tcW w:w="2235" w:type="dxa"/>
            <w:tcMar>
              <w:top w:w="57" w:type="dxa"/>
              <w:bottom w:w="57" w:type="dxa"/>
            </w:tcMar>
          </w:tcPr>
          <w:p w14:paraId="692AAC57" w14:textId="69DC6C0A" w:rsidR="005D1A8E" w:rsidRPr="0064509D" w:rsidRDefault="005D1A8E" w:rsidP="0064509D">
            <w:pPr>
              <w:pStyle w:val="Body"/>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lastRenderedPageBreak/>
              <w:t>Speaking and listening im</w:t>
            </w:r>
            <w:r>
              <w:rPr>
                <w:rFonts w:ascii="Arial" w:hAnsi="Arial"/>
                <w:b/>
                <w:bCs/>
                <w14:textOutline w14:w="0" w14:cap="rnd" w14:cmpd="sng" w14:algn="ctr">
                  <w14:noFill/>
                  <w14:prstDash w14:val="solid"/>
                  <w14:bevel/>
                </w14:textOutline>
              </w:rPr>
              <w:t>proves outcomes for KS</w:t>
            </w:r>
            <w:r w:rsidRPr="0064509D">
              <w:rPr>
                <w:rFonts w:ascii="Arial" w:hAnsi="Arial"/>
                <w:b/>
                <w:bCs/>
                <w14:textOutline w14:w="0" w14:cap="rnd" w14:cmpd="sng" w14:algn="ctr">
                  <w14:noFill/>
                  <w14:prstDash w14:val="solid"/>
                  <w14:bevel/>
                </w14:textOutline>
              </w:rPr>
              <w:t>1 children</w:t>
            </w:r>
          </w:p>
        </w:tc>
        <w:tc>
          <w:tcPr>
            <w:tcW w:w="1984" w:type="dxa"/>
            <w:tcMar>
              <w:top w:w="57" w:type="dxa"/>
              <w:bottom w:w="57" w:type="dxa"/>
            </w:tcMar>
          </w:tcPr>
          <w:p w14:paraId="25226896" w14:textId="4A6080DD" w:rsidR="005D1A8E" w:rsidRPr="0064509D" w:rsidRDefault="00B9346F" w:rsidP="0064509D">
            <w:pPr>
              <w:pStyle w:val="Body"/>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Small group work and 1:1 speech therapy.</w:t>
            </w:r>
          </w:p>
        </w:tc>
        <w:tc>
          <w:tcPr>
            <w:tcW w:w="4253" w:type="dxa"/>
            <w:tcMar>
              <w:top w:w="57" w:type="dxa"/>
              <w:bottom w:w="57" w:type="dxa"/>
            </w:tcMar>
          </w:tcPr>
          <w:p w14:paraId="34131A4F" w14:textId="33FA1BF8" w:rsidR="005D1A8E" w:rsidRPr="0064509D" w:rsidRDefault="00B9346F" w:rsidP="0064509D">
            <w:pPr>
              <w:pStyle w:val="Body"/>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 xml:space="preserve">This strategy is </w:t>
            </w:r>
            <w:r w:rsidR="00763510">
              <w:rPr>
                <w:rFonts w:ascii="Arial" w:hAnsi="Arial"/>
                <w:b/>
                <w:bCs/>
                <w14:textOutline w14:w="0" w14:cap="rnd" w14:cmpd="sng" w14:algn="ctr">
                  <w14:noFill/>
                  <w14:prstDash w14:val="solid"/>
                  <w14:bevel/>
                </w14:textOutline>
              </w:rPr>
              <w:t>a good intervention for children with impoverished language</w:t>
            </w:r>
            <w:r w:rsidR="003E641F">
              <w:rPr>
                <w:rFonts w:ascii="Arial" w:hAnsi="Arial"/>
                <w:b/>
                <w:bCs/>
                <w14:textOutline w14:w="0" w14:cap="rnd" w14:cmpd="sng" w14:algn="ctr">
                  <w14:noFill/>
                  <w14:prstDash w14:val="solid"/>
                  <w14:bevel/>
                </w14:textOutline>
              </w:rPr>
              <w:t>, who receive regular sessions with a SALT. Children have made good gains.</w:t>
            </w:r>
          </w:p>
        </w:tc>
        <w:tc>
          <w:tcPr>
            <w:tcW w:w="5103" w:type="dxa"/>
            <w:tcMar>
              <w:top w:w="57" w:type="dxa"/>
              <w:bottom w:w="57" w:type="dxa"/>
            </w:tcMar>
          </w:tcPr>
          <w:p w14:paraId="5BE51E0B" w14:textId="1E4B5499" w:rsidR="005D1A8E" w:rsidRPr="0064509D" w:rsidRDefault="00763510" w:rsidP="0064509D">
            <w:pPr>
              <w:pStyle w:val="Body"/>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 xml:space="preserve">School have continued the SALT therapy as this is a good use of PP funds. </w:t>
            </w:r>
          </w:p>
        </w:tc>
        <w:tc>
          <w:tcPr>
            <w:tcW w:w="1417" w:type="dxa"/>
          </w:tcPr>
          <w:p w14:paraId="7FBE6190" w14:textId="4AF945F3" w:rsidR="005D1A8E" w:rsidRPr="0064509D" w:rsidRDefault="00763510" w:rsidP="0064509D">
            <w:pPr>
              <w:pStyle w:val="Body"/>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£5,696</w:t>
            </w:r>
          </w:p>
        </w:tc>
      </w:tr>
      <w:tr w:rsidR="005D1A8E" w:rsidRPr="0064509D" w14:paraId="5523C8AD" w14:textId="77777777" w:rsidTr="005D1A8E">
        <w:trPr>
          <w:trHeight w:hRule="exact" w:val="2460"/>
        </w:trPr>
        <w:tc>
          <w:tcPr>
            <w:tcW w:w="2235" w:type="dxa"/>
            <w:tcMar>
              <w:top w:w="57" w:type="dxa"/>
              <w:bottom w:w="57" w:type="dxa"/>
            </w:tcMar>
          </w:tcPr>
          <w:p w14:paraId="4B63460F" w14:textId="046F6E53" w:rsidR="005D1A8E" w:rsidRPr="0064509D" w:rsidRDefault="005D1A8E" w:rsidP="0064509D">
            <w:pPr>
              <w:pStyle w:val="Body"/>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Children with emotional fragility will show improved learning behaviours and greater confidence, learning improves.</w:t>
            </w:r>
          </w:p>
        </w:tc>
        <w:tc>
          <w:tcPr>
            <w:tcW w:w="1984" w:type="dxa"/>
            <w:tcMar>
              <w:top w:w="57" w:type="dxa"/>
              <w:bottom w:w="57" w:type="dxa"/>
            </w:tcMar>
          </w:tcPr>
          <w:p w14:paraId="63C903D1" w14:textId="77777777" w:rsidR="00763510" w:rsidRPr="0064509D" w:rsidRDefault="00763510" w:rsidP="00763510">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Emotional Literacy Support Programme. (ELSA)</w:t>
            </w:r>
          </w:p>
          <w:p w14:paraId="31A45A85" w14:textId="77777777" w:rsidR="00763510" w:rsidRPr="0064509D" w:rsidRDefault="00763510" w:rsidP="00763510">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p>
          <w:p w14:paraId="3A837EAC" w14:textId="093178E3" w:rsidR="005D1A8E" w:rsidRPr="0064509D" w:rsidRDefault="00763510" w:rsidP="00763510">
            <w:pPr>
              <w:pStyle w:val="Body"/>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Attachment Training for whole school.</w:t>
            </w:r>
          </w:p>
        </w:tc>
        <w:tc>
          <w:tcPr>
            <w:tcW w:w="4253" w:type="dxa"/>
            <w:tcMar>
              <w:top w:w="57" w:type="dxa"/>
              <w:bottom w:w="57" w:type="dxa"/>
            </w:tcMar>
          </w:tcPr>
          <w:p w14:paraId="619F626D" w14:textId="14B2A340" w:rsidR="005D1A8E" w:rsidRPr="0064509D" w:rsidRDefault="00CF16AD" w:rsidP="0064509D">
            <w:pPr>
              <w:pStyle w:val="Body"/>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Very beneficial as it targets specific areas of emotional wellbeing and is monitored by the educational psychologist.</w:t>
            </w:r>
          </w:p>
        </w:tc>
        <w:tc>
          <w:tcPr>
            <w:tcW w:w="5103" w:type="dxa"/>
            <w:tcMar>
              <w:top w:w="57" w:type="dxa"/>
              <w:bottom w:w="57" w:type="dxa"/>
            </w:tcMar>
          </w:tcPr>
          <w:p w14:paraId="3A8FD68D" w14:textId="45CA64EF" w:rsidR="005D1A8E" w:rsidRPr="0064509D" w:rsidRDefault="00CF16AD" w:rsidP="0064509D">
            <w:pPr>
              <w:pStyle w:val="Body"/>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Good use of PP fund – continue</w:t>
            </w:r>
          </w:p>
        </w:tc>
        <w:tc>
          <w:tcPr>
            <w:tcW w:w="1417" w:type="dxa"/>
          </w:tcPr>
          <w:p w14:paraId="3B26A8BA" w14:textId="008F0005" w:rsidR="005D1A8E" w:rsidRPr="0064509D" w:rsidRDefault="00CF16AD" w:rsidP="0064509D">
            <w:pPr>
              <w:pStyle w:val="Body"/>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£9,704</w:t>
            </w:r>
          </w:p>
        </w:tc>
      </w:tr>
      <w:tr w:rsidR="005D1A8E" w:rsidRPr="0064509D" w14:paraId="3F4610E8" w14:textId="77777777" w:rsidTr="005D1A8E">
        <w:trPr>
          <w:trHeight w:hRule="exact" w:val="2460"/>
        </w:trPr>
        <w:tc>
          <w:tcPr>
            <w:tcW w:w="2235" w:type="dxa"/>
            <w:tcMar>
              <w:top w:w="57" w:type="dxa"/>
              <w:bottom w:w="57" w:type="dxa"/>
            </w:tcMar>
          </w:tcPr>
          <w:p w14:paraId="2D826AD8" w14:textId="7DAAC243" w:rsidR="005D1A8E" w:rsidRPr="0064509D" w:rsidRDefault="005D1A8E" w:rsidP="0064509D">
            <w:pPr>
              <w:pStyle w:val="Body"/>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Mitigation of effect of early trauma and neglect.</w:t>
            </w:r>
          </w:p>
        </w:tc>
        <w:tc>
          <w:tcPr>
            <w:tcW w:w="1984" w:type="dxa"/>
            <w:tcMar>
              <w:top w:w="57" w:type="dxa"/>
              <w:bottom w:w="57" w:type="dxa"/>
            </w:tcMar>
          </w:tcPr>
          <w:p w14:paraId="7F49A3E7" w14:textId="472AB7AC" w:rsidR="005D1A8E" w:rsidRPr="0064509D" w:rsidRDefault="00E429BC" w:rsidP="0064509D">
            <w:pPr>
              <w:pStyle w:val="Body"/>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Play Therapy</w:t>
            </w:r>
          </w:p>
        </w:tc>
        <w:tc>
          <w:tcPr>
            <w:tcW w:w="4253" w:type="dxa"/>
            <w:tcMar>
              <w:top w:w="57" w:type="dxa"/>
              <w:bottom w:w="57" w:type="dxa"/>
            </w:tcMar>
          </w:tcPr>
          <w:p w14:paraId="4721C10A" w14:textId="628E83F6" w:rsidR="005D1A8E" w:rsidRPr="0064509D" w:rsidRDefault="00CF16AD" w:rsidP="0064509D">
            <w:pPr>
              <w:pStyle w:val="Body"/>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Very effective support which gives specific strengths to vulnerable children. See SDQs.</w:t>
            </w:r>
          </w:p>
        </w:tc>
        <w:tc>
          <w:tcPr>
            <w:tcW w:w="5103" w:type="dxa"/>
            <w:tcMar>
              <w:top w:w="57" w:type="dxa"/>
              <w:bottom w:w="57" w:type="dxa"/>
            </w:tcMar>
          </w:tcPr>
          <w:p w14:paraId="74F77AAA" w14:textId="567FD62A" w:rsidR="005D1A8E" w:rsidRPr="0064509D" w:rsidRDefault="00CF16AD" w:rsidP="0064509D">
            <w:pPr>
              <w:pStyle w:val="Body"/>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Very good use of PP funding and will continue.</w:t>
            </w:r>
          </w:p>
        </w:tc>
        <w:tc>
          <w:tcPr>
            <w:tcW w:w="1417" w:type="dxa"/>
          </w:tcPr>
          <w:p w14:paraId="5529CA63" w14:textId="52550109" w:rsidR="005D1A8E" w:rsidRPr="0064509D" w:rsidRDefault="00CF16AD" w:rsidP="0064509D">
            <w:pPr>
              <w:pStyle w:val="Body"/>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£5,000</w:t>
            </w:r>
          </w:p>
        </w:tc>
      </w:tr>
      <w:tr w:rsidR="0064509D" w:rsidRPr="0064509D" w14:paraId="1C6C4487" w14:textId="77777777" w:rsidTr="00790CDC">
        <w:trPr>
          <w:trHeight w:hRule="exact" w:val="312"/>
        </w:trPr>
        <w:tc>
          <w:tcPr>
            <w:tcW w:w="14992" w:type="dxa"/>
            <w:gridSpan w:val="5"/>
            <w:tcMar>
              <w:top w:w="57" w:type="dxa"/>
              <w:bottom w:w="57" w:type="dxa"/>
            </w:tcMar>
          </w:tcPr>
          <w:p w14:paraId="5E527556" w14:textId="77777777" w:rsidR="0064509D" w:rsidRPr="0064509D" w:rsidRDefault="0064509D" w:rsidP="0064509D">
            <w:pPr>
              <w:pStyle w:val="Body"/>
              <w:numPr>
                <w:ilvl w:val="0"/>
                <w:numId w:val="13"/>
              </w:numPr>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Other approaches</w:t>
            </w:r>
          </w:p>
        </w:tc>
      </w:tr>
      <w:tr w:rsidR="0064509D" w:rsidRPr="0064509D" w14:paraId="2D59C68A" w14:textId="77777777" w:rsidTr="00790CDC">
        <w:tc>
          <w:tcPr>
            <w:tcW w:w="2235" w:type="dxa"/>
            <w:tcMar>
              <w:top w:w="57" w:type="dxa"/>
              <w:bottom w:w="57" w:type="dxa"/>
            </w:tcMar>
          </w:tcPr>
          <w:p w14:paraId="008DB22F"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Desired outcome</w:t>
            </w:r>
          </w:p>
        </w:tc>
        <w:tc>
          <w:tcPr>
            <w:tcW w:w="1984" w:type="dxa"/>
            <w:tcMar>
              <w:top w:w="57" w:type="dxa"/>
              <w:bottom w:w="57" w:type="dxa"/>
            </w:tcMar>
          </w:tcPr>
          <w:p w14:paraId="56F95EF5"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Chosen action/approach</w:t>
            </w:r>
          </w:p>
        </w:tc>
        <w:tc>
          <w:tcPr>
            <w:tcW w:w="4253" w:type="dxa"/>
            <w:tcMar>
              <w:top w:w="57" w:type="dxa"/>
              <w:bottom w:w="57" w:type="dxa"/>
            </w:tcMar>
          </w:tcPr>
          <w:p w14:paraId="37BCCB73"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Estimated impact: Did you meet the success criteria? Include impact on pupils not eligible for PP, if appropriate.</w:t>
            </w:r>
          </w:p>
        </w:tc>
        <w:tc>
          <w:tcPr>
            <w:tcW w:w="5103" w:type="dxa"/>
            <w:tcMar>
              <w:top w:w="57" w:type="dxa"/>
              <w:bottom w:w="57" w:type="dxa"/>
            </w:tcMar>
          </w:tcPr>
          <w:p w14:paraId="60D5D60A"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 xml:space="preserve">Lessons learned </w:t>
            </w:r>
          </w:p>
          <w:p w14:paraId="0681209E"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(and whether you will continue with this approach)</w:t>
            </w:r>
          </w:p>
        </w:tc>
        <w:tc>
          <w:tcPr>
            <w:tcW w:w="1417" w:type="dxa"/>
          </w:tcPr>
          <w:p w14:paraId="22CCFEDA" w14:textId="77777777" w:rsidR="0064509D" w:rsidRPr="0064509D" w:rsidRDefault="0064509D"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Cost</w:t>
            </w:r>
          </w:p>
        </w:tc>
      </w:tr>
      <w:tr w:rsidR="0064509D" w:rsidRPr="0064509D" w14:paraId="5D5F2301" w14:textId="77777777" w:rsidTr="005D1A8E">
        <w:trPr>
          <w:trHeight w:hRule="exact" w:val="2711"/>
        </w:trPr>
        <w:tc>
          <w:tcPr>
            <w:tcW w:w="2235" w:type="dxa"/>
            <w:tcMar>
              <w:top w:w="57" w:type="dxa"/>
              <w:bottom w:w="57" w:type="dxa"/>
            </w:tcMar>
          </w:tcPr>
          <w:p w14:paraId="682271B3" w14:textId="6E7B73B6" w:rsidR="0064509D" w:rsidRPr="0064509D" w:rsidRDefault="005D1A8E"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lastRenderedPageBreak/>
              <w:t>Full participation in wider school life. Maintain good levels of attendance and foster positive attitudes towards learning.</w:t>
            </w:r>
          </w:p>
        </w:tc>
        <w:tc>
          <w:tcPr>
            <w:tcW w:w="1984" w:type="dxa"/>
            <w:tcMar>
              <w:top w:w="57" w:type="dxa"/>
              <w:bottom w:w="57" w:type="dxa"/>
            </w:tcMar>
          </w:tcPr>
          <w:p w14:paraId="0C70CA81" w14:textId="56F3EB41" w:rsidR="0064509D" w:rsidRPr="0064509D" w:rsidRDefault="004C11BA"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Extra curriculum clubs (wide range of sports, cookery, art, chess etc) – 2 per PP child.</w:t>
            </w:r>
          </w:p>
        </w:tc>
        <w:tc>
          <w:tcPr>
            <w:tcW w:w="4253" w:type="dxa"/>
            <w:tcMar>
              <w:top w:w="57" w:type="dxa"/>
              <w:bottom w:w="57" w:type="dxa"/>
            </w:tcMar>
          </w:tcPr>
          <w:p w14:paraId="4AF21AED" w14:textId="56042129" w:rsidR="004C11BA" w:rsidRDefault="004C11BA"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Attendance</w:t>
            </w:r>
            <w:r w:rsidR="003E641F">
              <w:rPr>
                <w:rFonts w:ascii="Arial" w:hAnsi="Arial"/>
                <w:b/>
                <w:bCs/>
                <w14:textOutline w14:w="0" w14:cap="rnd" w14:cmpd="sng" w14:algn="ctr">
                  <w14:noFill/>
                  <w14:prstDash w14:val="solid"/>
                  <w14:bevel/>
                </w14:textOutline>
              </w:rPr>
              <w:t xml:space="preserve"> continues to be strong</w:t>
            </w:r>
            <w:r w:rsidR="00F453EE">
              <w:rPr>
                <w:rFonts w:ascii="Arial" w:hAnsi="Arial"/>
                <w:b/>
                <w:bCs/>
                <w14:textOutline w14:w="0" w14:cap="rnd" w14:cmpd="sng" w14:algn="ctr">
                  <w14:noFill/>
                  <w14:prstDash w14:val="solid"/>
                  <w14:bevel/>
                </w14:textOutline>
              </w:rPr>
              <w:t xml:space="preserve"> with majority of PP children accessing the clubs.</w:t>
            </w:r>
          </w:p>
          <w:p w14:paraId="5E156E9C" w14:textId="17DC75BD" w:rsidR="004C11BA" w:rsidRPr="0064509D" w:rsidRDefault="0010144E"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Children’s self-assessment indicates good attitudes.</w:t>
            </w:r>
          </w:p>
        </w:tc>
        <w:tc>
          <w:tcPr>
            <w:tcW w:w="5103" w:type="dxa"/>
            <w:tcMar>
              <w:top w:w="57" w:type="dxa"/>
              <w:bottom w:w="57" w:type="dxa"/>
            </w:tcMar>
          </w:tcPr>
          <w:p w14:paraId="774135E7" w14:textId="31025DA1" w:rsidR="0064509D" w:rsidRPr="0064509D" w:rsidRDefault="004C11BA"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Participation in sport is proven contributor to healthy lifestyle. Continue to offer.</w:t>
            </w:r>
          </w:p>
        </w:tc>
        <w:tc>
          <w:tcPr>
            <w:tcW w:w="1417" w:type="dxa"/>
          </w:tcPr>
          <w:p w14:paraId="1BBDD9F4" w14:textId="42CEC474" w:rsidR="0064509D" w:rsidRPr="0064509D" w:rsidRDefault="004C11BA"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£2000</w:t>
            </w:r>
          </w:p>
        </w:tc>
      </w:tr>
      <w:tr w:rsidR="005D1A8E" w:rsidRPr="0064509D" w14:paraId="73CED007" w14:textId="77777777" w:rsidTr="001A07DE">
        <w:trPr>
          <w:trHeight w:hRule="exact" w:val="1663"/>
        </w:trPr>
        <w:tc>
          <w:tcPr>
            <w:tcW w:w="2235" w:type="dxa"/>
            <w:tcMar>
              <w:top w:w="57" w:type="dxa"/>
              <w:bottom w:w="57" w:type="dxa"/>
            </w:tcMar>
          </w:tcPr>
          <w:p w14:paraId="6C5A85C6" w14:textId="44FFD33C" w:rsidR="005D1A8E" w:rsidRPr="0064509D" w:rsidRDefault="005D1A8E" w:rsidP="0064509D">
            <w:pPr>
              <w:pStyle w:val="Body"/>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Improved outcomes in reading and spelling.</w:t>
            </w:r>
          </w:p>
        </w:tc>
        <w:tc>
          <w:tcPr>
            <w:tcW w:w="1984" w:type="dxa"/>
            <w:tcMar>
              <w:top w:w="57" w:type="dxa"/>
              <w:bottom w:w="57" w:type="dxa"/>
            </w:tcMar>
          </w:tcPr>
          <w:p w14:paraId="67CAE8E6" w14:textId="7336C4BF" w:rsidR="005D1A8E" w:rsidRPr="0064509D" w:rsidRDefault="001A07DE" w:rsidP="0064509D">
            <w:pPr>
              <w:pStyle w:val="Body"/>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Pre teach for LEXIA before school 4 mornings per week</w:t>
            </w:r>
          </w:p>
        </w:tc>
        <w:tc>
          <w:tcPr>
            <w:tcW w:w="4253" w:type="dxa"/>
            <w:tcMar>
              <w:top w:w="57" w:type="dxa"/>
              <w:bottom w:w="57" w:type="dxa"/>
            </w:tcMar>
          </w:tcPr>
          <w:p w14:paraId="6E55B604" w14:textId="6E2928F6" w:rsidR="005D1A8E" w:rsidRPr="0064509D" w:rsidRDefault="001A07DE" w:rsidP="0064509D">
            <w:pPr>
              <w:pStyle w:val="Body"/>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 xml:space="preserve">LEXIA results show </w:t>
            </w:r>
            <w:r w:rsidR="003E641F">
              <w:rPr>
                <w:rFonts w:ascii="Arial" w:hAnsi="Arial"/>
                <w:b/>
                <w:bCs/>
                <w14:textOutline w14:w="0" w14:cap="rnd" w14:cmpd="sng" w14:algn="ctr">
                  <w14:noFill/>
                  <w14:prstDash w14:val="solid"/>
                  <w14:bevel/>
                </w14:textOutline>
              </w:rPr>
              <w:t>increased</w:t>
            </w:r>
            <w:r>
              <w:rPr>
                <w:rFonts w:ascii="Arial" w:hAnsi="Arial"/>
                <w:b/>
                <w:bCs/>
                <w14:textOutline w14:w="0" w14:cap="rnd" w14:cmpd="sng" w14:algn="ctr">
                  <w14:noFill/>
                  <w14:prstDash w14:val="solid"/>
                  <w14:bevel/>
                </w14:textOutline>
              </w:rPr>
              <w:t xml:space="preserve"> attainment. </w:t>
            </w:r>
          </w:p>
        </w:tc>
        <w:tc>
          <w:tcPr>
            <w:tcW w:w="5103" w:type="dxa"/>
            <w:tcMar>
              <w:top w:w="57" w:type="dxa"/>
              <w:bottom w:w="57" w:type="dxa"/>
            </w:tcMar>
          </w:tcPr>
          <w:p w14:paraId="693497F5" w14:textId="43F842FD" w:rsidR="005D1A8E" w:rsidRPr="0064509D" w:rsidRDefault="001A07DE" w:rsidP="0064509D">
            <w:pPr>
              <w:pStyle w:val="Body"/>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Continue LEXIA</w:t>
            </w:r>
          </w:p>
        </w:tc>
        <w:tc>
          <w:tcPr>
            <w:tcW w:w="1417" w:type="dxa"/>
          </w:tcPr>
          <w:p w14:paraId="21B69069" w14:textId="262EAC4B" w:rsidR="005D1A8E" w:rsidRPr="0064509D" w:rsidRDefault="001A07DE" w:rsidP="0064509D">
            <w:pPr>
              <w:pStyle w:val="Body"/>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£2,500</w:t>
            </w:r>
          </w:p>
        </w:tc>
      </w:tr>
    </w:tbl>
    <w:p w14:paraId="25CED480" w14:textId="77777777" w:rsidR="0064509D" w:rsidRPr="0064509D" w:rsidRDefault="0064509D" w:rsidP="005D1A8E">
      <w:pPr>
        <w:pStyle w:val="Body"/>
        <w:rPr>
          <w:rFonts w:ascii="Arial" w:hAnsi="Arial"/>
          <w:b/>
          <w:bCs/>
        </w:rPr>
      </w:pPr>
    </w:p>
    <w:tbl>
      <w:tblPr>
        <w:tblStyle w:val="TableGrid"/>
        <w:tblW w:w="14992" w:type="dxa"/>
        <w:tblLayout w:type="fixed"/>
        <w:tblLook w:val="04A0" w:firstRow="1" w:lastRow="0" w:firstColumn="1" w:lastColumn="0" w:noHBand="0" w:noVBand="1"/>
      </w:tblPr>
      <w:tblGrid>
        <w:gridCol w:w="14992"/>
      </w:tblGrid>
      <w:tr w:rsidR="0064509D" w:rsidRPr="0064509D" w14:paraId="43BB83F4" w14:textId="77777777" w:rsidTr="00790CDC">
        <w:tc>
          <w:tcPr>
            <w:tcW w:w="14992" w:type="dxa"/>
            <w:shd w:val="clear" w:color="auto" w:fill="CFDCE3"/>
            <w:tcMar>
              <w:top w:w="57" w:type="dxa"/>
              <w:bottom w:w="57" w:type="dxa"/>
            </w:tcMar>
          </w:tcPr>
          <w:p w14:paraId="0ABB0500" w14:textId="77777777" w:rsidR="0064509D" w:rsidRPr="0064509D" w:rsidRDefault="0064509D" w:rsidP="0064509D">
            <w:pPr>
              <w:pStyle w:val="Body"/>
              <w:numPr>
                <w:ilvl w:val="0"/>
                <w:numId w:val="14"/>
              </w:numPr>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sidRPr="0064509D">
              <w:rPr>
                <w:rFonts w:ascii="Arial" w:hAnsi="Arial"/>
                <w:b/>
                <w:bCs/>
                <w14:textOutline w14:w="0" w14:cap="rnd" w14:cmpd="sng" w14:algn="ctr">
                  <w14:noFill/>
                  <w14:prstDash w14:val="solid"/>
                  <w14:bevel/>
                </w14:textOutline>
              </w:rPr>
              <w:t>Additional detail</w:t>
            </w:r>
          </w:p>
        </w:tc>
      </w:tr>
      <w:tr w:rsidR="0064509D" w:rsidRPr="0064509D" w14:paraId="79CDF08F" w14:textId="77777777" w:rsidTr="00790CDC">
        <w:trPr>
          <w:trHeight w:val="1739"/>
        </w:trPr>
        <w:tc>
          <w:tcPr>
            <w:tcW w:w="14992" w:type="dxa"/>
            <w:shd w:val="clear" w:color="auto" w:fill="auto"/>
            <w:tcMar>
              <w:top w:w="57" w:type="dxa"/>
              <w:bottom w:w="57" w:type="dxa"/>
            </w:tcMar>
          </w:tcPr>
          <w:p w14:paraId="29F6BD6E" w14:textId="001D95CF" w:rsidR="0064509D" w:rsidRPr="0064509D" w:rsidRDefault="003E641F" w:rsidP="0064509D">
            <w:pPr>
              <w:pStyle w:val="Body"/>
              <w:pBdr>
                <w:top w:val="nil"/>
                <w:left w:val="nil"/>
                <w:bottom w:val="nil"/>
                <w:right w:val="nil"/>
                <w:between w:val="nil"/>
                <w:bar w:val="nil"/>
              </w:pBdr>
              <w:spacing w:line="276" w:lineRule="auto"/>
              <w:rPr>
                <w:rFonts w:ascii="Arial" w:hAnsi="Arial"/>
                <w:b/>
                <w:bCs/>
                <w14:textOutline w14:w="0" w14:cap="rnd" w14:cmpd="sng" w14:algn="ctr">
                  <w14:noFill/>
                  <w14:prstDash w14:val="solid"/>
                  <w14:bevel/>
                </w14:textOutline>
              </w:rPr>
            </w:pPr>
            <w:r>
              <w:rPr>
                <w:rFonts w:ascii="Arial" w:hAnsi="Arial"/>
                <w:b/>
                <w:bCs/>
                <w14:textOutline w14:w="0" w14:cap="rnd" w14:cmpd="sng" w14:algn="ctr">
                  <w14:noFill/>
                  <w14:prstDash w14:val="solid"/>
                  <w14:bevel/>
                </w14:textOutline>
              </w:rPr>
              <w:t>N/A</w:t>
            </w:r>
            <w:r w:rsidR="0064509D" w:rsidRPr="0064509D">
              <w:rPr>
                <w:rFonts w:ascii="Arial" w:hAnsi="Arial"/>
                <w:b/>
                <w:bCs/>
                <w14:textOutline w14:w="0" w14:cap="rnd" w14:cmpd="sng" w14:algn="ctr">
                  <w14:noFill/>
                  <w14:prstDash w14:val="solid"/>
                  <w14:bevel/>
                </w14:textOutline>
              </w:rPr>
              <w:t xml:space="preserve"> </w:t>
            </w:r>
          </w:p>
        </w:tc>
      </w:tr>
    </w:tbl>
    <w:p w14:paraId="6C92A8B7" w14:textId="77777777" w:rsidR="0064509D" w:rsidRPr="0064509D" w:rsidRDefault="0064509D" w:rsidP="0064509D">
      <w:pPr>
        <w:pStyle w:val="Body"/>
        <w:spacing w:line="276" w:lineRule="auto"/>
        <w:rPr>
          <w:rFonts w:ascii="Arial" w:hAnsi="Arial"/>
          <w:b/>
          <w:bCs/>
        </w:rPr>
      </w:pPr>
    </w:p>
    <w:p w14:paraId="515F5D9B" w14:textId="77777777" w:rsidR="00B913FB" w:rsidRDefault="00B913FB">
      <w:pPr>
        <w:pStyle w:val="Body"/>
        <w:spacing w:line="276" w:lineRule="auto"/>
        <w:rPr>
          <w:rFonts w:ascii="Arial" w:eastAsia="Arial" w:hAnsi="Arial" w:cs="Arial"/>
          <w:sz w:val="18"/>
          <w:szCs w:val="18"/>
        </w:rPr>
      </w:pPr>
    </w:p>
    <w:p w14:paraId="5296D727" w14:textId="77777777" w:rsidR="00B913FB" w:rsidRDefault="00B913FB">
      <w:pPr>
        <w:pStyle w:val="Body"/>
        <w:widowControl w:val="0"/>
      </w:pPr>
    </w:p>
    <w:sectPr w:rsidR="00B913FB">
      <w:headerReference w:type="default" r:id="rId8"/>
      <w:pgSz w:w="16840" w:h="11900" w:orient="landscape"/>
      <w:pgMar w:top="680" w:right="851" w:bottom="680"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B340" w14:textId="77777777" w:rsidR="00815060" w:rsidRDefault="00815060">
      <w:r>
        <w:separator/>
      </w:r>
    </w:p>
  </w:endnote>
  <w:endnote w:type="continuationSeparator" w:id="0">
    <w:p w14:paraId="03A2D7C8" w14:textId="77777777" w:rsidR="00815060" w:rsidRDefault="0081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75A3" w14:textId="77777777" w:rsidR="00815060" w:rsidRDefault="00815060">
      <w:r>
        <w:separator/>
      </w:r>
    </w:p>
  </w:footnote>
  <w:footnote w:type="continuationSeparator" w:id="0">
    <w:p w14:paraId="611DFE95" w14:textId="77777777" w:rsidR="00815060" w:rsidRDefault="00815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FB2A" w14:textId="77777777" w:rsidR="00B913FB" w:rsidRDefault="00B913F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48E"/>
    <w:multiLevelType w:val="hybridMultilevel"/>
    <w:tmpl w:val="4954B098"/>
    <w:lvl w:ilvl="0" w:tplc="5C709F94">
      <w:start w:val="1"/>
      <w:numFmt w:val="lowerRoman"/>
      <w:lvlText w:val="%1."/>
      <w:lvlJc w:val="left"/>
      <w:pPr>
        <w:ind w:left="426" w:hanging="2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447C8">
      <w:start w:val="1"/>
      <w:numFmt w:val="lowerLetter"/>
      <w:suff w:val="nothing"/>
      <w:lvlText w:val="%2."/>
      <w:lvlJc w:val="left"/>
      <w:pPr>
        <w:ind w:left="1146"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AB3D0">
      <w:start w:val="1"/>
      <w:numFmt w:val="lowerRoman"/>
      <w:lvlText w:val="%3."/>
      <w:lvlJc w:val="left"/>
      <w:pPr>
        <w:ind w:left="1866" w:hanging="3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726E38">
      <w:start w:val="1"/>
      <w:numFmt w:val="decimal"/>
      <w:suff w:val="nothing"/>
      <w:lvlText w:val="%4."/>
      <w:lvlJc w:val="left"/>
      <w:pPr>
        <w:ind w:left="2586"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A411A">
      <w:start w:val="1"/>
      <w:numFmt w:val="lowerLetter"/>
      <w:suff w:val="nothing"/>
      <w:lvlText w:val="%5."/>
      <w:lvlJc w:val="left"/>
      <w:pPr>
        <w:ind w:left="3306"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862564">
      <w:start w:val="1"/>
      <w:numFmt w:val="lowerRoman"/>
      <w:lvlText w:val="%6."/>
      <w:lvlJc w:val="left"/>
      <w:pPr>
        <w:ind w:left="4026" w:hanging="3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0D188">
      <w:start w:val="1"/>
      <w:numFmt w:val="decimal"/>
      <w:suff w:val="nothing"/>
      <w:lvlText w:val="%7."/>
      <w:lvlJc w:val="left"/>
      <w:pPr>
        <w:ind w:left="4746"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54C0">
      <w:start w:val="1"/>
      <w:numFmt w:val="lowerLetter"/>
      <w:suff w:val="nothing"/>
      <w:lvlText w:val="%8."/>
      <w:lvlJc w:val="left"/>
      <w:pPr>
        <w:ind w:left="5466"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60F7D6">
      <w:start w:val="1"/>
      <w:numFmt w:val="lowerRoman"/>
      <w:lvlText w:val="%9."/>
      <w:lvlJc w:val="left"/>
      <w:pPr>
        <w:ind w:left="6186" w:hanging="3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0507C"/>
    <w:multiLevelType w:val="hybridMultilevel"/>
    <w:tmpl w:val="DD5EDE44"/>
    <w:lvl w:ilvl="0" w:tplc="897A75C6">
      <w:start w:val="1"/>
      <w:numFmt w:val="decimal"/>
      <w:lvlText w:val="%1."/>
      <w:lvlJc w:val="left"/>
      <w:pPr>
        <w:ind w:left="42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02EC0E">
      <w:start w:val="1"/>
      <w:numFmt w:val="lowerLetter"/>
      <w:lvlText w:val="%2."/>
      <w:lvlJc w:val="left"/>
      <w:pPr>
        <w:ind w:left="114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0E3C86">
      <w:start w:val="1"/>
      <w:numFmt w:val="lowerRoman"/>
      <w:lvlText w:val="%3."/>
      <w:lvlJc w:val="left"/>
      <w:pPr>
        <w:ind w:left="1866"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E888AA">
      <w:start w:val="1"/>
      <w:numFmt w:val="decimal"/>
      <w:lvlText w:val="%4."/>
      <w:lvlJc w:val="left"/>
      <w:pPr>
        <w:ind w:left="258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B854FC">
      <w:start w:val="1"/>
      <w:numFmt w:val="lowerLetter"/>
      <w:lvlText w:val="%5."/>
      <w:lvlJc w:val="left"/>
      <w:pPr>
        <w:ind w:left="330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220DC">
      <w:start w:val="1"/>
      <w:numFmt w:val="lowerRoman"/>
      <w:lvlText w:val="%6."/>
      <w:lvlJc w:val="left"/>
      <w:pPr>
        <w:ind w:left="4026"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A49E9A">
      <w:start w:val="1"/>
      <w:numFmt w:val="decimal"/>
      <w:lvlText w:val="%7."/>
      <w:lvlJc w:val="left"/>
      <w:pPr>
        <w:ind w:left="474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AA0576">
      <w:start w:val="1"/>
      <w:numFmt w:val="lowerLetter"/>
      <w:lvlText w:val="%8."/>
      <w:lvlJc w:val="left"/>
      <w:pPr>
        <w:ind w:left="546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F079AE">
      <w:start w:val="1"/>
      <w:numFmt w:val="lowerRoman"/>
      <w:lvlText w:val="%9."/>
      <w:lvlJc w:val="left"/>
      <w:pPr>
        <w:ind w:left="6186"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4F4953"/>
    <w:multiLevelType w:val="hybridMultilevel"/>
    <w:tmpl w:val="9148FA74"/>
    <w:lvl w:ilvl="0" w:tplc="BC64013C">
      <w:start w:val="1"/>
      <w:numFmt w:val="decimal"/>
      <w:lvlText w:val="%1."/>
      <w:lvlJc w:val="left"/>
      <w:pPr>
        <w:ind w:left="42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2A3006">
      <w:start w:val="1"/>
      <w:numFmt w:val="lowerLetter"/>
      <w:lvlText w:val="%2."/>
      <w:lvlJc w:val="left"/>
      <w:pPr>
        <w:ind w:left="114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C85F0A">
      <w:start w:val="1"/>
      <w:numFmt w:val="lowerRoman"/>
      <w:lvlText w:val="%3."/>
      <w:lvlJc w:val="left"/>
      <w:pPr>
        <w:ind w:left="1866"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0822B8">
      <w:start w:val="1"/>
      <w:numFmt w:val="decimal"/>
      <w:lvlText w:val="%4."/>
      <w:lvlJc w:val="left"/>
      <w:pPr>
        <w:ind w:left="258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4C3C6">
      <w:start w:val="1"/>
      <w:numFmt w:val="lowerLetter"/>
      <w:lvlText w:val="%5."/>
      <w:lvlJc w:val="left"/>
      <w:pPr>
        <w:ind w:left="330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CAE3E">
      <w:start w:val="1"/>
      <w:numFmt w:val="lowerRoman"/>
      <w:lvlText w:val="%6."/>
      <w:lvlJc w:val="left"/>
      <w:pPr>
        <w:ind w:left="4026"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FCEF5E">
      <w:start w:val="1"/>
      <w:numFmt w:val="decimal"/>
      <w:lvlText w:val="%7."/>
      <w:lvlJc w:val="left"/>
      <w:pPr>
        <w:ind w:left="474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A04CBE">
      <w:start w:val="1"/>
      <w:numFmt w:val="lowerLetter"/>
      <w:lvlText w:val="%8."/>
      <w:lvlJc w:val="left"/>
      <w:pPr>
        <w:ind w:left="546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462F04">
      <w:start w:val="1"/>
      <w:numFmt w:val="lowerRoman"/>
      <w:lvlText w:val="%9."/>
      <w:lvlJc w:val="left"/>
      <w:pPr>
        <w:ind w:left="6186"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B8B5C30"/>
    <w:multiLevelType w:val="hybridMultilevel"/>
    <w:tmpl w:val="C16A842A"/>
    <w:lvl w:ilvl="0" w:tplc="DEAC3156">
      <w:start w:val="1"/>
      <w:numFmt w:val="lowerRoman"/>
      <w:lvlText w:val="%1."/>
      <w:lvlJc w:val="left"/>
      <w:pPr>
        <w:ind w:left="426" w:hanging="2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7A1882">
      <w:start w:val="1"/>
      <w:numFmt w:val="lowerLetter"/>
      <w:suff w:val="nothing"/>
      <w:lvlText w:val="%2."/>
      <w:lvlJc w:val="left"/>
      <w:pPr>
        <w:ind w:left="1146"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68569C">
      <w:start w:val="1"/>
      <w:numFmt w:val="lowerRoman"/>
      <w:lvlText w:val="%3."/>
      <w:lvlJc w:val="left"/>
      <w:pPr>
        <w:ind w:left="1866" w:hanging="3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FCC7A4">
      <w:start w:val="1"/>
      <w:numFmt w:val="decimal"/>
      <w:suff w:val="nothing"/>
      <w:lvlText w:val="%4."/>
      <w:lvlJc w:val="left"/>
      <w:pPr>
        <w:ind w:left="2586"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3C496A">
      <w:start w:val="1"/>
      <w:numFmt w:val="lowerLetter"/>
      <w:suff w:val="nothing"/>
      <w:lvlText w:val="%5."/>
      <w:lvlJc w:val="left"/>
      <w:pPr>
        <w:ind w:left="3306"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EE7794">
      <w:start w:val="1"/>
      <w:numFmt w:val="lowerRoman"/>
      <w:lvlText w:val="%6."/>
      <w:lvlJc w:val="left"/>
      <w:pPr>
        <w:ind w:left="4026" w:hanging="3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B082CE">
      <w:start w:val="1"/>
      <w:numFmt w:val="decimal"/>
      <w:suff w:val="nothing"/>
      <w:lvlText w:val="%7."/>
      <w:lvlJc w:val="left"/>
      <w:pPr>
        <w:ind w:left="4746"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4B3BC">
      <w:start w:val="1"/>
      <w:numFmt w:val="lowerLetter"/>
      <w:suff w:val="nothing"/>
      <w:lvlText w:val="%8."/>
      <w:lvlJc w:val="left"/>
      <w:pPr>
        <w:ind w:left="5466"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3A4360">
      <w:start w:val="1"/>
      <w:numFmt w:val="lowerRoman"/>
      <w:lvlText w:val="%9."/>
      <w:lvlJc w:val="left"/>
      <w:pPr>
        <w:ind w:left="6186" w:hanging="3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C8A1FFE"/>
    <w:multiLevelType w:val="hybridMultilevel"/>
    <w:tmpl w:val="F0AEDD3E"/>
    <w:lvl w:ilvl="0" w:tplc="3F9A53A4">
      <w:start w:val="1"/>
      <w:numFmt w:val="lowerRoman"/>
      <w:lvlText w:val="%1."/>
      <w:lvlJc w:val="left"/>
      <w:pPr>
        <w:ind w:left="426" w:hanging="2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6C7DB2">
      <w:start w:val="1"/>
      <w:numFmt w:val="lowerLetter"/>
      <w:suff w:val="nothing"/>
      <w:lvlText w:val="%2."/>
      <w:lvlJc w:val="left"/>
      <w:pPr>
        <w:ind w:left="1146"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FE8F12">
      <w:start w:val="1"/>
      <w:numFmt w:val="lowerRoman"/>
      <w:lvlText w:val="%3."/>
      <w:lvlJc w:val="left"/>
      <w:pPr>
        <w:ind w:left="1866" w:hanging="3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29BEA">
      <w:start w:val="1"/>
      <w:numFmt w:val="decimal"/>
      <w:suff w:val="nothing"/>
      <w:lvlText w:val="%4."/>
      <w:lvlJc w:val="left"/>
      <w:pPr>
        <w:ind w:left="2586"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EB12">
      <w:start w:val="1"/>
      <w:numFmt w:val="lowerLetter"/>
      <w:suff w:val="nothing"/>
      <w:lvlText w:val="%5."/>
      <w:lvlJc w:val="left"/>
      <w:pPr>
        <w:ind w:left="3306"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B29144">
      <w:start w:val="1"/>
      <w:numFmt w:val="lowerRoman"/>
      <w:lvlText w:val="%6."/>
      <w:lvlJc w:val="left"/>
      <w:pPr>
        <w:ind w:left="4026" w:hanging="3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B20C78">
      <w:start w:val="1"/>
      <w:numFmt w:val="decimal"/>
      <w:suff w:val="nothing"/>
      <w:lvlText w:val="%7."/>
      <w:lvlJc w:val="left"/>
      <w:pPr>
        <w:ind w:left="4746"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F28E6C">
      <w:start w:val="1"/>
      <w:numFmt w:val="lowerLetter"/>
      <w:suff w:val="nothing"/>
      <w:lvlText w:val="%8."/>
      <w:lvlJc w:val="left"/>
      <w:pPr>
        <w:ind w:left="5466"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30F3AE">
      <w:start w:val="1"/>
      <w:numFmt w:val="lowerRoman"/>
      <w:lvlText w:val="%9."/>
      <w:lvlJc w:val="left"/>
      <w:pPr>
        <w:ind w:left="6186" w:hanging="3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F6A4F07"/>
    <w:multiLevelType w:val="hybridMultilevel"/>
    <w:tmpl w:val="189A144E"/>
    <w:lvl w:ilvl="0" w:tplc="5D32D8EE">
      <w:start w:val="1"/>
      <w:numFmt w:val="decimal"/>
      <w:lvlText w:val="%1."/>
      <w:lvlJc w:val="left"/>
      <w:pPr>
        <w:ind w:left="42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8D9C6">
      <w:start w:val="1"/>
      <w:numFmt w:val="lowerLetter"/>
      <w:lvlText w:val="%2."/>
      <w:lvlJc w:val="left"/>
      <w:pPr>
        <w:ind w:left="114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0E891E">
      <w:start w:val="1"/>
      <w:numFmt w:val="lowerRoman"/>
      <w:lvlText w:val="%3."/>
      <w:lvlJc w:val="left"/>
      <w:pPr>
        <w:ind w:left="1866"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6D0C2">
      <w:start w:val="1"/>
      <w:numFmt w:val="decimal"/>
      <w:lvlText w:val="%4."/>
      <w:lvlJc w:val="left"/>
      <w:pPr>
        <w:ind w:left="258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9E3A90">
      <w:start w:val="1"/>
      <w:numFmt w:val="lowerLetter"/>
      <w:lvlText w:val="%5."/>
      <w:lvlJc w:val="left"/>
      <w:pPr>
        <w:ind w:left="330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1AE164">
      <w:start w:val="1"/>
      <w:numFmt w:val="lowerRoman"/>
      <w:lvlText w:val="%6."/>
      <w:lvlJc w:val="left"/>
      <w:pPr>
        <w:ind w:left="4026"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A2DEE">
      <w:start w:val="1"/>
      <w:numFmt w:val="decimal"/>
      <w:lvlText w:val="%7."/>
      <w:lvlJc w:val="left"/>
      <w:pPr>
        <w:ind w:left="474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58EF96">
      <w:start w:val="1"/>
      <w:numFmt w:val="lowerLetter"/>
      <w:lvlText w:val="%8."/>
      <w:lvlJc w:val="left"/>
      <w:pPr>
        <w:ind w:left="5466"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161542">
      <w:start w:val="1"/>
      <w:numFmt w:val="lowerRoman"/>
      <w:lvlText w:val="%9."/>
      <w:lvlJc w:val="left"/>
      <w:pPr>
        <w:ind w:left="6186"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25E6056"/>
    <w:multiLevelType w:val="hybridMultilevel"/>
    <w:tmpl w:val="08F0459A"/>
    <w:lvl w:ilvl="0" w:tplc="77B8538E">
      <w:start w:val="1"/>
      <w:numFmt w:val="decimal"/>
      <w:lvlText w:val="%1."/>
      <w:lvlJc w:val="left"/>
      <w:pPr>
        <w:ind w:left="11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6031AC">
      <w:start w:val="1"/>
      <w:numFmt w:val="lowerLetter"/>
      <w:lvlText w:val="%2."/>
      <w:lvlJc w:val="left"/>
      <w:pPr>
        <w:ind w:left="186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FAC6EE">
      <w:start w:val="1"/>
      <w:numFmt w:val="lowerRoman"/>
      <w:lvlText w:val="%3."/>
      <w:lvlJc w:val="left"/>
      <w:pPr>
        <w:ind w:left="2586"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B8FE6E">
      <w:start w:val="1"/>
      <w:numFmt w:val="decimal"/>
      <w:lvlText w:val="%4."/>
      <w:lvlJc w:val="left"/>
      <w:pPr>
        <w:ind w:left="33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CC82FE">
      <w:start w:val="1"/>
      <w:numFmt w:val="lowerLetter"/>
      <w:lvlText w:val="%5."/>
      <w:lvlJc w:val="left"/>
      <w:pPr>
        <w:ind w:left="40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F8FAB6">
      <w:start w:val="1"/>
      <w:numFmt w:val="lowerRoman"/>
      <w:lvlText w:val="%6."/>
      <w:lvlJc w:val="left"/>
      <w:pPr>
        <w:ind w:left="4746"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CC4700">
      <w:start w:val="1"/>
      <w:numFmt w:val="decimal"/>
      <w:lvlText w:val="%7."/>
      <w:lvlJc w:val="left"/>
      <w:pPr>
        <w:ind w:left="546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F26D78">
      <w:start w:val="1"/>
      <w:numFmt w:val="lowerLetter"/>
      <w:lvlText w:val="%8."/>
      <w:lvlJc w:val="left"/>
      <w:pPr>
        <w:ind w:left="618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AD6A8">
      <w:start w:val="1"/>
      <w:numFmt w:val="lowerRoman"/>
      <w:lvlText w:val="%9."/>
      <w:lvlJc w:val="left"/>
      <w:pPr>
        <w:ind w:left="6906"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
  </w:num>
  <w:num w:numId="2">
    <w:abstractNumId w:val="2"/>
  </w:num>
  <w:num w:numId="3">
    <w:abstractNumId w:val="2"/>
    <w:lvlOverride w:ilvl="0">
      <w:startOverride w:val="2"/>
    </w:lvlOverride>
  </w:num>
  <w:num w:numId="4">
    <w:abstractNumId w:val="7"/>
  </w:num>
  <w:num w:numId="5">
    <w:abstractNumId w:val="7"/>
    <w:lvlOverride w:ilvl="0">
      <w:startOverride w:val="3"/>
    </w:lvlOverride>
  </w:num>
  <w:num w:numId="6">
    <w:abstractNumId w:val="10"/>
  </w:num>
  <w:num w:numId="7">
    <w:abstractNumId w:val="10"/>
    <w:lvlOverride w:ilvl="0">
      <w:startOverride w:val="5"/>
    </w:lvlOverride>
  </w:num>
  <w:num w:numId="8">
    <w:abstractNumId w:val="6"/>
  </w:num>
  <w:num w:numId="9">
    <w:abstractNumId w:val="0"/>
  </w:num>
  <w:num w:numId="10">
    <w:abstractNumId w:val="0"/>
    <w:lvlOverride w:ilvl="0">
      <w:startOverride w:val="2"/>
    </w:lvlOverride>
  </w:num>
  <w:num w:numId="11">
    <w:abstractNumId w:val="5"/>
  </w:num>
  <w:num w:numId="12">
    <w:abstractNumId w:val="5"/>
    <w:lvlOverride w:ilvl="0">
      <w:startOverride w:val="3"/>
    </w:lvlOverride>
  </w:num>
  <w:num w:numId="13">
    <w:abstractNumId w:val="11"/>
  </w:num>
  <w:num w:numId="14">
    <w:abstractNumId w:val="4"/>
  </w:num>
  <w:num w:numId="15">
    <w:abstractNumId w:val="8"/>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FB"/>
    <w:rsid w:val="000E083B"/>
    <w:rsid w:val="000F4251"/>
    <w:rsid w:val="0010144E"/>
    <w:rsid w:val="001A07DE"/>
    <w:rsid w:val="002862A1"/>
    <w:rsid w:val="003E641F"/>
    <w:rsid w:val="004140DE"/>
    <w:rsid w:val="004C11BA"/>
    <w:rsid w:val="005C5766"/>
    <w:rsid w:val="005D1A8E"/>
    <w:rsid w:val="0064509D"/>
    <w:rsid w:val="00763510"/>
    <w:rsid w:val="00815060"/>
    <w:rsid w:val="00883B41"/>
    <w:rsid w:val="008928DB"/>
    <w:rsid w:val="009220F9"/>
    <w:rsid w:val="00A25BB6"/>
    <w:rsid w:val="00A95738"/>
    <w:rsid w:val="00AA27F0"/>
    <w:rsid w:val="00AA6D3A"/>
    <w:rsid w:val="00AB4A37"/>
    <w:rsid w:val="00B913FB"/>
    <w:rsid w:val="00B9346F"/>
    <w:rsid w:val="00BC1DED"/>
    <w:rsid w:val="00CF16AD"/>
    <w:rsid w:val="00CF1F2F"/>
    <w:rsid w:val="00DB6AA8"/>
    <w:rsid w:val="00E429BC"/>
    <w:rsid w:val="00F0723F"/>
    <w:rsid w:val="00F453EE"/>
    <w:rsid w:val="00F92E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73CF7"/>
  <w15:docId w15:val="{6E8273E9-2A61-4F4E-8062-E09F8188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4140DE"/>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0DE"/>
    <w:rPr>
      <w:rFonts w:ascii="Lucida Grande" w:hAnsi="Lucida Grande"/>
      <w:sz w:val="18"/>
      <w:szCs w:val="18"/>
      <w:lang w:val="en-US"/>
    </w:rPr>
  </w:style>
  <w:style w:type="table" w:styleId="TableGrid">
    <w:name w:val="Table Grid"/>
    <w:basedOn w:val="TableNormal"/>
    <w:uiPriority w:val="59"/>
    <w:rsid w:val="00A9573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OLOP</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c:creator>
  <cp:lastModifiedBy>Ste Jevons</cp:lastModifiedBy>
  <cp:revision>2</cp:revision>
  <cp:lastPrinted>2021-09-07T08:26:00Z</cp:lastPrinted>
  <dcterms:created xsi:type="dcterms:W3CDTF">2021-09-07T20:52:00Z</dcterms:created>
  <dcterms:modified xsi:type="dcterms:W3CDTF">2021-09-07T20:52:00Z</dcterms:modified>
</cp:coreProperties>
</file>