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34B3" w14:textId="77777777" w:rsidR="00DD0670" w:rsidRDefault="00972724">
      <w:pPr>
        <w:tabs>
          <w:tab w:val="center" w:pos="4513"/>
          <w:tab w:val="right" w:pos="9026"/>
        </w:tabs>
        <w:spacing w:line="240" w:lineRule="auto"/>
        <w:ind w:left="1967" w:firstLine="4513"/>
      </w:pPr>
      <w:r>
        <w:rPr>
          <w:noProof/>
        </w:rPr>
        <w:drawing>
          <wp:anchor distT="0" distB="0" distL="0" distR="0" simplePos="0" relativeHeight="251658240" behindDoc="1" locked="0" layoutInCell="1" hidden="0" allowOverlap="1" wp14:anchorId="6BCB7CDA" wp14:editId="7881A2F0">
            <wp:simplePos x="0" y="0"/>
            <wp:positionH relativeFrom="column">
              <wp:posOffset>390525</wp:posOffset>
            </wp:positionH>
            <wp:positionV relativeFrom="paragraph">
              <wp:posOffset>0</wp:posOffset>
            </wp:positionV>
            <wp:extent cx="5157788" cy="1642071"/>
            <wp:effectExtent l="0" t="0" r="0" b="0"/>
            <wp:wrapNone/>
            <wp:docPr id="4"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8"/>
                    <a:srcRect/>
                    <a:stretch>
                      <a:fillRect/>
                    </a:stretch>
                  </pic:blipFill>
                  <pic:spPr>
                    <a:xfrm>
                      <a:off x="0" y="0"/>
                      <a:ext cx="5157788" cy="1642071"/>
                    </a:xfrm>
                    <a:prstGeom prst="rect">
                      <a:avLst/>
                    </a:prstGeom>
                    <a:ln/>
                  </pic:spPr>
                </pic:pic>
              </a:graphicData>
            </a:graphic>
          </wp:anchor>
        </w:drawing>
      </w:r>
    </w:p>
    <w:p w14:paraId="22145B25" w14:textId="77777777" w:rsidR="00DD0670" w:rsidRDefault="00DD0670"/>
    <w:p w14:paraId="01F9630D" w14:textId="77777777" w:rsidR="00DD0670" w:rsidRDefault="00DD0670"/>
    <w:p w14:paraId="57599D92" w14:textId="77777777" w:rsidR="00DD0670" w:rsidRDefault="00DD0670"/>
    <w:p w14:paraId="23FEDE8F" w14:textId="77777777" w:rsidR="00DD0670" w:rsidRDefault="00DD0670"/>
    <w:p w14:paraId="03ACC961" w14:textId="77777777" w:rsidR="00DD0670" w:rsidRDefault="00DD0670">
      <w:pPr>
        <w:spacing w:before="240" w:line="240" w:lineRule="auto"/>
        <w:ind w:left="-1140" w:firstLine="420"/>
        <w:jc w:val="center"/>
        <w:rPr>
          <w:b/>
        </w:rPr>
      </w:pPr>
      <w:bookmarkStart w:id="0" w:name="_heading=h.gjdgxs" w:colFirst="0" w:colLast="0"/>
      <w:bookmarkEnd w:id="0"/>
    </w:p>
    <w:p w14:paraId="16B62EE9" w14:textId="77777777" w:rsidR="00DD0670" w:rsidRDefault="00DD0670">
      <w:pPr>
        <w:spacing w:before="240" w:line="240" w:lineRule="auto"/>
        <w:ind w:left="-1140" w:firstLine="420"/>
        <w:jc w:val="center"/>
        <w:rPr>
          <w:b/>
        </w:rPr>
      </w:pPr>
      <w:bookmarkStart w:id="1" w:name="_heading=h.mp34dnsl99bu" w:colFirst="0" w:colLast="0"/>
      <w:bookmarkEnd w:id="1"/>
    </w:p>
    <w:p w14:paraId="66325B9C" w14:textId="77777777" w:rsidR="00DD0670" w:rsidRDefault="00972724">
      <w:pPr>
        <w:spacing w:before="240" w:line="240" w:lineRule="auto"/>
        <w:ind w:left="-1140" w:firstLine="420"/>
        <w:jc w:val="center"/>
        <w:rPr>
          <w:b/>
          <w:sz w:val="24"/>
          <w:szCs w:val="24"/>
        </w:rPr>
      </w:pPr>
      <w:bookmarkStart w:id="2" w:name="_heading=h.xmvre03ccbt4" w:colFirst="0" w:colLast="0"/>
      <w:bookmarkEnd w:id="2"/>
      <w:r>
        <w:rPr>
          <w:b/>
          <w:sz w:val="24"/>
          <w:szCs w:val="24"/>
        </w:rPr>
        <w:t>Job Description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DD0670" w14:paraId="3A3D6C7C" w14:textId="77777777">
        <w:trPr>
          <w:trHeight w:val="480"/>
        </w:trPr>
        <w:tc>
          <w:tcPr>
            <w:tcW w:w="2175" w:type="dxa"/>
            <w:shd w:val="clear" w:color="auto" w:fill="C9DAF8"/>
            <w:tcMar>
              <w:top w:w="100" w:type="dxa"/>
              <w:left w:w="100" w:type="dxa"/>
              <w:bottom w:w="100" w:type="dxa"/>
              <w:right w:w="100" w:type="dxa"/>
            </w:tcMar>
          </w:tcPr>
          <w:p w14:paraId="34F16E01" w14:textId="77777777" w:rsidR="00DD0670" w:rsidRDefault="00972724">
            <w:pPr>
              <w:widowControl w:val="0"/>
              <w:spacing w:line="240" w:lineRule="auto"/>
              <w:rPr>
                <w:b/>
                <w:color w:val="333399"/>
              </w:rPr>
            </w:pPr>
            <w:r>
              <w:rPr>
                <w:b/>
                <w:color w:val="333399"/>
              </w:rPr>
              <w:t>Job Title:</w:t>
            </w:r>
          </w:p>
        </w:tc>
        <w:tc>
          <w:tcPr>
            <w:tcW w:w="7185" w:type="dxa"/>
            <w:shd w:val="clear" w:color="auto" w:fill="auto"/>
            <w:tcMar>
              <w:top w:w="100" w:type="dxa"/>
              <w:left w:w="100" w:type="dxa"/>
              <w:bottom w:w="100" w:type="dxa"/>
              <w:right w:w="100" w:type="dxa"/>
            </w:tcMar>
          </w:tcPr>
          <w:p w14:paraId="2D15D948" w14:textId="77777777" w:rsidR="00DD0670" w:rsidRDefault="00972724">
            <w:pPr>
              <w:widowControl w:val="0"/>
              <w:spacing w:line="240" w:lineRule="auto"/>
            </w:pPr>
            <w:r>
              <w:t>Cheshire &amp; Wirral Maths Hub Coordinator</w:t>
            </w:r>
          </w:p>
        </w:tc>
      </w:tr>
      <w:tr w:rsidR="00DD0670" w14:paraId="074C7EB9" w14:textId="77777777">
        <w:tc>
          <w:tcPr>
            <w:tcW w:w="2175" w:type="dxa"/>
            <w:shd w:val="clear" w:color="auto" w:fill="C9DAF8"/>
            <w:tcMar>
              <w:top w:w="100" w:type="dxa"/>
              <w:left w:w="100" w:type="dxa"/>
              <w:bottom w:w="100" w:type="dxa"/>
              <w:right w:w="100" w:type="dxa"/>
            </w:tcMar>
          </w:tcPr>
          <w:p w14:paraId="617795E7" w14:textId="77777777" w:rsidR="00DD0670" w:rsidRDefault="00972724">
            <w:pPr>
              <w:widowControl w:val="0"/>
              <w:spacing w:line="240" w:lineRule="auto"/>
              <w:rPr>
                <w:b/>
                <w:color w:val="333399"/>
              </w:rPr>
            </w:pPr>
            <w:r>
              <w:rPr>
                <w:b/>
                <w:color w:val="333399"/>
              </w:rPr>
              <w:t>Location:</w:t>
            </w:r>
          </w:p>
        </w:tc>
        <w:tc>
          <w:tcPr>
            <w:tcW w:w="7185" w:type="dxa"/>
            <w:shd w:val="clear" w:color="auto" w:fill="auto"/>
            <w:tcMar>
              <w:top w:w="100" w:type="dxa"/>
              <w:left w:w="100" w:type="dxa"/>
              <w:bottom w:w="100" w:type="dxa"/>
              <w:right w:w="100" w:type="dxa"/>
            </w:tcMar>
          </w:tcPr>
          <w:p w14:paraId="43BEBC59" w14:textId="77777777" w:rsidR="00DD0670" w:rsidRDefault="00972724">
            <w:pPr>
              <w:widowControl w:val="0"/>
              <w:spacing w:before="169" w:line="240" w:lineRule="auto"/>
            </w:pPr>
            <w:r>
              <w:t xml:space="preserve">A combination of remote working from home and working in the Maths Hub office at Our Lady of Pity Primary school </w:t>
            </w:r>
          </w:p>
        </w:tc>
      </w:tr>
      <w:tr w:rsidR="00DD0670" w14:paraId="1414AF5B" w14:textId="77777777">
        <w:tc>
          <w:tcPr>
            <w:tcW w:w="2175" w:type="dxa"/>
            <w:shd w:val="clear" w:color="auto" w:fill="C9DAF8"/>
            <w:tcMar>
              <w:top w:w="100" w:type="dxa"/>
              <w:left w:w="100" w:type="dxa"/>
              <w:bottom w:w="100" w:type="dxa"/>
              <w:right w:w="100" w:type="dxa"/>
            </w:tcMar>
          </w:tcPr>
          <w:p w14:paraId="1CA63143" w14:textId="77777777" w:rsidR="00DD0670" w:rsidRDefault="00972724">
            <w:pPr>
              <w:widowControl w:val="0"/>
              <w:spacing w:line="240" w:lineRule="auto"/>
              <w:rPr>
                <w:b/>
                <w:color w:val="333399"/>
              </w:rPr>
            </w:pPr>
            <w:r>
              <w:rPr>
                <w:b/>
                <w:color w:val="333399"/>
              </w:rPr>
              <w:t>Responsible To:</w:t>
            </w:r>
          </w:p>
        </w:tc>
        <w:tc>
          <w:tcPr>
            <w:tcW w:w="7185" w:type="dxa"/>
          </w:tcPr>
          <w:p w14:paraId="2EBC97B4" w14:textId="77777777" w:rsidR="00DD0670" w:rsidRDefault="00972724">
            <w:pPr>
              <w:spacing w:line="240" w:lineRule="auto"/>
            </w:pPr>
            <w:r>
              <w:t>Maths Hub Lead</w:t>
            </w:r>
          </w:p>
        </w:tc>
      </w:tr>
      <w:tr w:rsidR="00DD0670" w14:paraId="72CC6DCB" w14:textId="77777777">
        <w:tc>
          <w:tcPr>
            <w:tcW w:w="2175" w:type="dxa"/>
            <w:shd w:val="clear" w:color="auto" w:fill="C9DAF8"/>
            <w:tcMar>
              <w:top w:w="100" w:type="dxa"/>
              <w:left w:w="100" w:type="dxa"/>
              <w:bottom w:w="100" w:type="dxa"/>
              <w:right w:w="100" w:type="dxa"/>
            </w:tcMar>
          </w:tcPr>
          <w:p w14:paraId="7897FD2A" w14:textId="77777777" w:rsidR="00DD0670" w:rsidRDefault="00972724">
            <w:pPr>
              <w:widowControl w:val="0"/>
              <w:spacing w:line="240" w:lineRule="auto"/>
              <w:rPr>
                <w:b/>
                <w:color w:val="333399"/>
              </w:rPr>
            </w:pPr>
            <w:r>
              <w:rPr>
                <w:b/>
                <w:color w:val="333399"/>
              </w:rPr>
              <w:t>Salary Grade:</w:t>
            </w:r>
          </w:p>
        </w:tc>
        <w:tc>
          <w:tcPr>
            <w:tcW w:w="7185" w:type="dxa"/>
            <w:shd w:val="clear" w:color="auto" w:fill="auto"/>
            <w:tcMar>
              <w:top w:w="100" w:type="dxa"/>
              <w:left w:w="100" w:type="dxa"/>
              <w:bottom w:w="100" w:type="dxa"/>
              <w:right w:w="100" w:type="dxa"/>
            </w:tcMar>
          </w:tcPr>
          <w:p w14:paraId="79D81C8E" w14:textId="77777777" w:rsidR="00DD0670" w:rsidRDefault="00972724">
            <w:pPr>
              <w:widowControl w:val="0"/>
              <w:spacing w:before="171" w:line="240" w:lineRule="auto"/>
            </w:pPr>
            <w:r>
              <w:t>Band F, Scp 12-17 –  £16,788 - £18,535 (actual)</w:t>
            </w:r>
          </w:p>
        </w:tc>
      </w:tr>
      <w:tr w:rsidR="00DD0670" w14:paraId="1C8F8817" w14:textId="77777777">
        <w:tc>
          <w:tcPr>
            <w:tcW w:w="2175" w:type="dxa"/>
            <w:shd w:val="clear" w:color="auto" w:fill="C9DAF8"/>
            <w:tcMar>
              <w:top w:w="100" w:type="dxa"/>
              <w:left w:w="100" w:type="dxa"/>
              <w:bottom w:w="100" w:type="dxa"/>
              <w:right w:w="100" w:type="dxa"/>
            </w:tcMar>
          </w:tcPr>
          <w:p w14:paraId="279CE87A" w14:textId="77777777" w:rsidR="00DD0670" w:rsidRDefault="00972724">
            <w:pPr>
              <w:widowControl w:val="0"/>
              <w:spacing w:line="240" w:lineRule="auto"/>
              <w:rPr>
                <w:b/>
                <w:color w:val="333399"/>
              </w:rPr>
            </w:pPr>
            <w:r>
              <w:rPr>
                <w:b/>
                <w:color w:val="333399"/>
              </w:rPr>
              <w:t>Contract:</w:t>
            </w:r>
          </w:p>
        </w:tc>
        <w:tc>
          <w:tcPr>
            <w:tcW w:w="7185" w:type="dxa"/>
            <w:shd w:val="clear" w:color="auto" w:fill="auto"/>
            <w:tcMar>
              <w:top w:w="100" w:type="dxa"/>
              <w:left w:w="100" w:type="dxa"/>
              <w:bottom w:w="100" w:type="dxa"/>
              <w:right w:w="100" w:type="dxa"/>
            </w:tcMar>
          </w:tcPr>
          <w:p w14:paraId="498F612B" w14:textId="77777777" w:rsidR="00DD0670" w:rsidRDefault="00972724">
            <w:pPr>
              <w:spacing w:line="240" w:lineRule="auto"/>
            </w:pPr>
            <w:r>
              <w:t>This is a fixed term position for 41 weeks per year. The working hours are 30 hours per week. However, there is potential flexibility in this and we are open to discussion.  Working hours are flexible, generally 9am-3.30pm, Monday-Friday. Initially a fixed</w:t>
            </w:r>
            <w:r>
              <w:t xml:space="preserve"> term until August 2023, but we are expecting our funding to be approved until 2025 </w:t>
            </w:r>
          </w:p>
        </w:tc>
      </w:tr>
      <w:tr w:rsidR="00DD0670" w14:paraId="785B84E3" w14:textId="77777777">
        <w:tc>
          <w:tcPr>
            <w:tcW w:w="2175" w:type="dxa"/>
            <w:shd w:val="clear" w:color="auto" w:fill="C9DAF8"/>
            <w:tcMar>
              <w:top w:w="100" w:type="dxa"/>
              <w:left w:w="100" w:type="dxa"/>
              <w:bottom w:w="100" w:type="dxa"/>
              <w:right w:w="100" w:type="dxa"/>
            </w:tcMar>
          </w:tcPr>
          <w:p w14:paraId="4964892F" w14:textId="77777777" w:rsidR="00DD0670" w:rsidRDefault="00972724">
            <w:pPr>
              <w:widowControl w:val="0"/>
              <w:spacing w:line="240" w:lineRule="auto"/>
              <w:rPr>
                <w:b/>
                <w:color w:val="333399"/>
              </w:rPr>
            </w:pPr>
            <w:r>
              <w:rPr>
                <w:b/>
                <w:color w:val="333399"/>
              </w:rPr>
              <w:t>Start Date:</w:t>
            </w:r>
          </w:p>
        </w:tc>
        <w:tc>
          <w:tcPr>
            <w:tcW w:w="7185" w:type="dxa"/>
            <w:shd w:val="clear" w:color="auto" w:fill="auto"/>
            <w:tcMar>
              <w:top w:w="100" w:type="dxa"/>
              <w:left w:w="100" w:type="dxa"/>
              <w:bottom w:w="100" w:type="dxa"/>
              <w:right w:w="100" w:type="dxa"/>
            </w:tcMar>
          </w:tcPr>
          <w:p w14:paraId="30EFBE12" w14:textId="77777777" w:rsidR="00DD0670" w:rsidRDefault="00972724">
            <w:pPr>
              <w:widowControl w:val="0"/>
              <w:spacing w:line="240" w:lineRule="auto"/>
            </w:pPr>
            <w:r>
              <w:t>As soon as possible</w:t>
            </w:r>
          </w:p>
        </w:tc>
      </w:tr>
    </w:tbl>
    <w:p w14:paraId="6A05FC30" w14:textId="77777777" w:rsidR="00DD0670" w:rsidRDefault="00DD0670">
      <w:pPr>
        <w:spacing w:line="240" w:lineRule="auto"/>
        <w:rPr>
          <w:sz w:val="24"/>
          <w:szCs w:val="24"/>
        </w:rPr>
      </w:pPr>
    </w:p>
    <w:p w14:paraId="02A8A3DE" w14:textId="77777777" w:rsidR="00DD0670" w:rsidRDefault="00972724">
      <w:pPr>
        <w:spacing w:line="240" w:lineRule="auto"/>
        <w:rPr>
          <w:b/>
          <w:sz w:val="24"/>
          <w:szCs w:val="24"/>
        </w:rPr>
      </w:pPr>
      <w:r>
        <w:rPr>
          <w:b/>
          <w:sz w:val="24"/>
          <w:szCs w:val="24"/>
        </w:rPr>
        <w:t>Main Purpose of the Role:</w:t>
      </w:r>
    </w:p>
    <w:p w14:paraId="1AA33ABE" w14:textId="77777777" w:rsidR="00DD0670" w:rsidRDefault="00972724">
      <w:pPr>
        <w:numPr>
          <w:ilvl w:val="0"/>
          <w:numId w:val="6"/>
        </w:numPr>
        <w:shd w:val="clear" w:color="auto" w:fill="FFFFFF"/>
        <w:spacing w:before="280" w:line="240" w:lineRule="auto"/>
        <w:ind w:left="851" w:hanging="425"/>
        <w:rPr>
          <w:sz w:val="21"/>
          <w:szCs w:val="21"/>
        </w:rPr>
      </w:pPr>
      <w:r>
        <w:rPr>
          <w:sz w:val="21"/>
          <w:szCs w:val="21"/>
        </w:rPr>
        <w:t xml:space="preserve">Ensure the smooth coordination of all processes and activities relating to the Cheshire &amp; Wirral Maths Hub </w:t>
      </w:r>
    </w:p>
    <w:p w14:paraId="03113C42" w14:textId="77777777" w:rsidR="00DD0670" w:rsidRDefault="00972724">
      <w:pPr>
        <w:numPr>
          <w:ilvl w:val="0"/>
          <w:numId w:val="6"/>
        </w:numPr>
        <w:shd w:val="clear" w:color="auto" w:fill="FFFFFF"/>
        <w:spacing w:line="240" w:lineRule="auto"/>
        <w:ind w:left="851" w:hanging="425"/>
        <w:rPr>
          <w:sz w:val="21"/>
          <w:szCs w:val="21"/>
        </w:rPr>
      </w:pPr>
      <w:r>
        <w:rPr>
          <w:sz w:val="21"/>
          <w:szCs w:val="21"/>
        </w:rPr>
        <w:t xml:space="preserve">Facilitate effective internal communication </w:t>
      </w:r>
    </w:p>
    <w:p w14:paraId="4741610E" w14:textId="77777777" w:rsidR="00DD0670" w:rsidRDefault="00972724">
      <w:pPr>
        <w:numPr>
          <w:ilvl w:val="0"/>
          <w:numId w:val="6"/>
        </w:numPr>
        <w:shd w:val="clear" w:color="auto" w:fill="FFFFFF"/>
        <w:spacing w:after="280" w:line="240" w:lineRule="auto"/>
        <w:ind w:left="851" w:hanging="425"/>
        <w:rPr>
          <w:sz w:val="21"/>
          <w:szCs w:val="21"/>
        </w:rPr>
      </w:pPr>
      <w:r>
        <w:rPr>
          <w:sz w:val="21"/>
          <w:szCs w:val="21"/>
        </w:rPr>
        <w:t xml:space="preserve">Line manage any Maths Hub Administrative Assistant(s) </w:t>
      </w:r>
    </w:p>
    <w:p w14:paraId="32352EF4" w14:textId="77777777" w:rsidR="00DD0670" w:rsidRDefault="00972724">
      <w:pPr>
        <w:shd w:val="clear" w:color="auto" w:fill="FFFFFF"/>
        <w:spacing w:before="280" w:after="280" w:line="240" w:lineRule="auto"/>
        <w:rPr>
          <w:sz w:val="24"/>
          <w:szCs w:val="24"/>
        </w:rPr>
      </w:pPr>
      <w:r>
        <w:rPr>
          <w:b/>
          <w:sz w:val="24"/>
          <w:szCs w:val="24"/>
        </w:rPr>
        <w:t xml:space="preserve">Duties and Responsibilities: </w:t>
      </w:r>
    </w:p>
    <w:p w14:paraId="3D572174" w14:textId="77777777" w:rsidR="00DD0670" w:rsidRDefault="00972724">
      <w:pPr>
        <w:shd w:val="clear" w:color="auto" w:fill="FFFFFF"/>
        <w:spacing w:before="280" w:after="280" w:line="240" w:lineRule="auto"/>
        <w:ind w:left="720"/>
        <w:rPr>
          <w:sz w:val="21"/>
          <w:szCs w:val="21"/>
        </w:rPr>
      </w:pPr>
      <w:r>
        <w:rPr>
          <w:b/>
          <w:sz w:val="21"/>
          <w:szCs w:val="21"/>
        </w:rPr>
        <w:t xml:space="preserve">Leadership and management team </w:t>
      </w:r>
    </w:p>
    <w:p w14:paraId="52AB3EAC" w14:textId="77777777" w:rsidR="00DD0670" w:rsidRDefault="00972724">
      <w:pPr>
        <w:numPr>
          <w:ilvl w:val="0"/>
          <w:numId w:val="5"/>
        </w:numPr>
        <w:shd w:val="clear" w:color="auto" w:fill="FFFFFF"/>
        <w:spacing w:before="280" w:line="240" w:lineRule="auto"/>
        <w:rPr>
          <w:sz w:val="21"/>
          <w:szCs w:val="21"/>
        </w:rPr>
      </w:pPr>
      <w:r>
        <w:rPr>
          <w:sz w:val="21"/>
          <w:szCs w:val="21"/>
        </w:rPr>
        <w:t xml:space="preserve">Assisting in appointing personnel to roles within the Maths Hub </w:t>
      </w:r>
    </w:p>
    <w:p w14:paraId="0E903D08" w14:textId="77777777" w:rsidR="00DD0670" w:rsidRDefault="00972724">
      <w:pPr>
        <w:numPr>
          <w:ilvl w:val="0"/>
          <w:numId w:val="5"/>
        </w:numPr>
        <w:shd w:val="clear" w:color="auto" w:fill="FFFFFF"/>
        <w:spacing w:line="240" w:lineRule="auto"/>
        <w:rPr>
          <w:sz w:val="21"/>
          <w:szCs w:val="21"/>
        </w:rPr>
      </w:pPr>
      <w:r>
        <w:rPr>
          <w:sz w:val="21"/>
          <w:szCs w:val="21"/>
        </w:rPr>
        <w:t>Arranging Maths Hub Leadershi</w:t>
      </w:r>
      <w:r>
        <w:rPr>
          <w:sz w:val="21"/>
          <w:szCs w:val="21"/>
        </w:rPr>
        <w:t xml:space="preserve">p and Management (MHLM) Team meetings (either face to face or online) </w:t>
      </w:r>
    </w:p>
    <w:p w14:paraId="4E8208A3" w14:textId="77777777" w:rsidR="00DD0670" w:rsidRDefault="00972724">
      <w:pPr>
        <w:numPr>
          <w:ilvl w:val="0"/>
          <w:numId w:val="5"/>
        </w:numPr>
        <w:shd w:val="clear" w:color="auto" w:fill="FFFFFF"/>
        <w:spacing w:line="240" w:lineRule="auto"/>
        <w:rPr>
          <w:sz w:val="21"/>
          <w:szCs w:val="21"/>
        </w:rPr>
      </w:pPr>
      <w:r>
        <w:rPr>
          <w:sz w:val="21"/>
          <w:szCs w:val="21"/>
        </w:rPr>
        <w:t xml:space="preserve">Creating processes and procedures to ensure an efficient and transparent Maths Hub </w:t>
      </w:r>
    </w:p>
    <w:p w14:paraId="6D923FE9" w14:textId="77777777" w:rsidR="00DD0670" w:rsidRDefault="00972724">
      <w:pPr>
        <w:numPr>
          <w:ilvl w:val="0"/>
          <w:numId w:val="5"/>
        </w:numPr>
        <w:shd w:val="clear" w:color="auto" w:fill="FFFFFF"/>
        <w:spacing w:after="280" w:line="240" w:lineRule="auto"/>
        <w:rPr>
          <w:sz w:val="21"/>
          <w:szCs w:val="21"/>
        </w:rPr>
      </w:pPr>
      <w:r>
        <w:rPr>
          <w:sz w:val="21"/>
          <w:szCs w:val="21"/>
        </w:rPr>
        <w:t xml:space="preserve">Attending all internal KIT meetings as directed by the Maths Hub Lead (MHL) </w:t>
      </w:r>
    </w:p>
    <w:p w14:paraId="1EAAC0A9" w14:textId="77777777" w:rsidR="00DD0670" w:rsidRDefault="00972724">
      <w:pPr>
        <w:shd w:val="clear" w:color="auto" w:fill="FFFFFF"/>
        <w:spacing w:before="280" w:after="280" w:line="240" w:lineRule="auto"/>
        <w:ind w:left="720"/>
        <w:rPr>
          <w:sz w:val="21"/>
          <w:szCs w:val="21"/>
        </w:rPr>
      </w:pPr>
      <w:r>
        <w:rPr>
          <w:b/>
          <w:sz w:val="21"/>
          <w:szCs w:val="21"/>
        </w:rPr>
        <w:t>Strategic boards and par</w:t>
      </w:r>
      <w:r>
        <w:rPr>
          <w:b/>
          <w:sz w:val="21"/>
          <w:szCs w:val="21"/>
        </w:rPr>
        <w:t xml:space="preserve">tnerships </w:t>
      </w:r>
    </w:p>
    <w:p w14:paraId="17ADE658" w14:textId="77777777" w:rsidR="00DD0670" w:rsidRDefault="00972724">
      <w:pPr>
        <w:numPr>
          <w:ilvl w:val="0"/>
          <w:numId w:val="9"/>
        </w:numPr>
        <w:shd w:val="clear" w:color="auto" w:fill="FFFFFF"/>
        <w:spacing w:before="280" w:line="240" w:lineRule="auto"/>
        <w:rPr>
          <w:sz w:val="21"/>
          <w:szCs w:val="21"/>
        </w:rPr>
      </w:pPr>
      <w:r>
        <w:rPr>
          <w:sz w:val="21"/>
          <w:szCs w:val="21"/>
        </w:rPr>
        <w:t xml:space="preserve">Scheduling all board meetings at the beginning of the year in line with the terms of reference </w:t>
      </w:r>
    </w:p>
    <w:p w14:paraId="056A745F" w14:textId="77777777" w:rsidR="00DD0670" w:rsidRDefault="00972724">
      <w:pPr>
        <w:numPr>
          <w:ilvl w:val="0"/>
          <w:numId w:val="9"/>
        </w:numPr>
        <w:shd w:val="clear" w:color="auto" w:fill="FFFFFF"/>
        <w:spacing w:line="240" w:lineRule="auto"/>
        <w:rPr>
          <w:sz w:val="21"/>
          <w:szCs w:val="21"/>
        </w:rPr>
      </w:pPr>
      <w:r>
        <w:rPr>
          <w:sz w:val="21"/>
          <w:szCs w:val="21"/>
        </w:rPr>
        <w:lastRenderedPageBreak/>
        <w:t xml:space="preserve">Managing communication with Strategic Board Chair and board members and producing Strategic Board meeting notes </w:t>
      </w:r>
    </w:p>
    <w:p w14:paraId="5FFF0F0A" w14:textId="77777777" w:rsidR="00DD0670" w:rsidRDefault="00972724">
      <w:pPr>
        <w:numPr>
          <w:ilvl w:val="0"/>
          <w:numId w:val="9"/>
        </w:numPr>
        <w:shd w:val="clear" w:color="auto" w:fill="FFFFFF"/>
        <w:spacing w:line="240" w:lineRule="auto"/>
        <w:rPr>
          <w:sz w:val="21"/>
          <w:szCs w:val="21"/>
        </w:rPr>
      </w:pPr>
      <w:r>
        <w:rPr>
          <w:sz w:val="21"/>
          <w:szCs w:val="21"/>
        </w:rPr>
        <w:t xml:space="preserve">Preparing, compiling, and circulating relevant files and paperwork prior to board meetings, issuing current progress reports for the Strategic </w:t>
      </w:r>
      <w:r>
        <w:rPr>
          <w:sz w:val="21"/>
          <w:szCs w:val="21"/>
        </w:rPr>
        <w:t xml:space="preserve">Board as required </w:t>
      </w:r>
    </w:p>
    <w:p w14:paraId="56F0EB1E" w14:textId="77777777" w:rsidR="00DD0670" w:rsidRDefault="00972724">
      <w:pPr>
        <w:numPr>
          <w:ilvl w:val="0"/>
          <w:numId w:val="9"/>
        </w:numPr>
        <w:shd w:val="clear" w:color="auto" w:fill="FFFFFF"/>
        <w:spacing w:after="280" w:line="240" w:lineRule="auto"/>
        <w:rPr>
          <w:sz w:val="21"/>
          <w:szCs w:val="21"/>
        </w:rPr>
      </w:pPr>
      <w:r>
        <w:rPr>
          <w:sz w:val="21"/>
          <w:szCs w:val="21"/>
        </w:rPr>
        <w:t xml:space="preserve">Supporting the MHL/AMHLs in maintaining relationships with local partners </w:t>
      </w:r>
    </w:p>
    <w:p w14:paraId="7378BABB" w14:textId="77777777" w:rsidR="00DD0670" w:rsidRDefault="00972724">
      <w:pPr>
        <w:shd w:val="clear" w:color="auto" w:fill="FFFFFF"/>
        <w:spacing w:before="280" w:after="280" w:line="240" w:lineRule="auto"/>
        <w:ind w:left="720"/>
        <w:rPr>
          <w:sz w:val="21"/>
          <w:szCs w:val="21"/>
        </w:rPr>
      </w:pPr>
      <w:r>
        <w:rPr>
          <w:b/>
          <w:sz w:val="21"/>
          <w:szCs w:val="21"/>
        </w:rPr>
        <w:t xml:space="preserve">Local leaders of mathematics education (LLME) </w:t>
      </w:r>
    </w:p>
    <w:p w14:paraId="79A09A28" w14:textId="77777777" w:rsidR="00DD0670" w:rsidRDefault="00972724">
      <w:pPr>
        <w:numPr>
          <w:ilvl w:val="0"/>
          <w:numId w:val="8"/>
        </w:numPr>
        <w:shd w:val="clear" w:color="auto" w:fill="FFFFFF"/>
        <w:spacing w:before="280" w:line="240" w:lineRule="auto"/>
        <w:rPr>
          <w:sz w:val="21"/>
          <w:szCs w:val="21"/>
        </w:rPr>
      </w:pPr>
      <w:r>
        <w:rPr>
          <w:sz w:val="21"/>
          <w:szCs w:val="21"/>
        </w:rPr>
        <w:t xml:space="preserve">Supporting the Maths Hub Lead to help grow the LLME community </w:t>
      </w:r>
    </w:p>
    <w:p w14:paraId="2146E50C" w14:textId="77777777" w:rsidR="00DD0670" w:rsidRDefault="00972724">
      <w:pPr>
        <w:numPr>
          <w:ilvl w:val="0"/>
          <w:numId w:val="8"/>
        </w:numPr>
        <w:shd w:val="clear" w:color="auto" w:fill="FFFFFF"/>
        <w:spacing w:after="280" w:line="240" w:lineRule="auto"/>
        <w:rPr>
          <w:sz w:val="21"/>
          <w:szCs w:val="21"/>
        </w:rPr>
      </w:pPr>
      <w:r>
        <w:rPr>
          <w:sz w:val="21"/>
          <w:szCs w:val="21"/>
        </w:rPr>
        <w:t xml:space="preserve">Providing support to LLMEs in respect to the efficient running of all hub activity; this could include support for the use of online communication tools </w:t>
      </w:r>
    </w:p>
    <w:p w14:paraId="37CDC238" w14:textId="77777777" w:rsidR="00DD0670" w:rsidRDefault="00972724">
      <w:pPr>
        <w:shd w:val="clear" w:color="auto" w:fill="FFFFFF"/>
        <w:spacing w:before="280" w:after="280" w:line="240" w:lineRule="auto"/>
        <w:ind w:firstLine="720"/>
        <w:rPr>
          <w:sz w:val="21"/>
          <w:szCs w:val="21"/>
        </w:rPr>
      </w:pPr>
      <w:r>
        <w:rPr>
          <w:b/>
          <w:sz w:val="21"/>
          <w:szCs w:val="21"/>
        </w:rPr>
        <w:t xml:space="preserve">Planning, monitoring and evaluation </w:t>
      </w:r>
    </w:p>
    <w:p w14:paraId="6BA0B568" w14:textId="77777777" w:rsidR="00DD0670" w:rsidRDefault="00972724">
      <w:pPr>
        <w:numPr>
          <w:ilvl w:val="0"/>
          <w:numId w:val="10"/>
        </w:numPr>
        <w:shd w:val="clear" w:color="auto" w:fill="FFFFFF"/>
        <w:spacing w:before="280" w:line="240" w:lineRule="auto"/>
        <w:rPr>
          <w:sz w:val="21"/>
          <w:szCs w:val="21"/>
        </w:rPr>
      </w:pPr>
      <w:r>
        <w:rPr>
          <w:sz w:val="21"/>
          <w:szCs w:val="21"/>
        </w:rPr>
        <w:t>Su</w:t>
      </w:r>
      <w:r>
        <w:rPr>
          <w:sz w:val="21"/>
          <w:szCs w:val="21"/>
        </w:rPr>
        <w:t xml:space="preserve">pporting the MHL in planning activities for each annual cycle including financial planning and evaluation </w:t>
      </w:r>
    </w:p>
    <w:p w14:paraId="0F5C5989" w14:textId="77777777" w:rsidR="00DD0670" w:rsidRDefault="00972724">
      <w:pPr>
        <w:numPr>
          <w:ilvl w:val="0"/>
          <w:numId w:val="10"/>
        </w:numPr>
        <w:shd w:val="clear" w:color="auto" w:fill="FFFFFF"/>
        <w:spacing w:line="240" w:lineRule="auto"/>
        <w:rPr>
          <w:sz w:val="21"/>
          <w:szCs w:val="21"/>
        </w:rPr>
      </w:pPr>
      <w:r>
        <w:rPr>
          <w:sz w:val="21"/>
          <w:szCs w:val="21"/>
        </w:rPr>
        <w:t xml:space="preserve">Working with the MHL on monitoring and reporting on hub progress </w:t>
      </w:r>
    </w:p>
    <w:p w14:paraId="64E38EE5" w14:textId="77777777" w:rsidR="00DD0670" w:rsidRDefault="00972724">
      <w:pPr>
        <w:numPr>
          <w:ilvl w:val="0"/>
          <w:numId w:val="10"/>
        </w:numPr>
        <w:shd w:val="clear" w:color="auto" w:fill="FFFFFF"/>
        <w:spacing w:line="240" w:lineRule="auto"/>
        <w:rPr>
          <w:sz w:val="21"/>
          <w:szCs w:val="21"/>
        </w:rPr>
      </w:pPr>
      <w:r>
        <w:rPr>
          <w:sz w:val="21"/>
          <w:szCs w:val="21"/>
        </w:rPr>
        <w:t xml:space="preserve">Supporting the MHL to evaluate work and share impact </w:t>
      </w:r>
    </w:p>
    <w:p w14:paraId="08EDD4E4" w14:textId="77777777" w:rsidR="00DD0670" w:rsidRDefault="00972724">
      <w:pPr>
        <w:numPr>
          <w:ilvl w:val="0"/>
          <w:numId w:val="10"/>
        </w:numPr>
        <w:shd w:val="clear" w:color="auto" w:fill="FFFFFF"/>
        <w:spacing w:line="240" w:lineRule="auto"/>
        <w:rPr>
          <w:sz w:val="21"/>
          <w:szCs w:val="21"/>
        </w:rPr>
      </w:pPr>
      <w:r>
        <w:rPr>
          <w:sz w:val="21"/>
          <w:szCs w:val="21"/>
        </w:rPr>
        <w:t xml:space="preserve">Participating in Performance </w:t>
      </w:r>
      <w:r>
        <w:rPr>
          <w:sz w:val="21"/>
          <w:szCs w:val="21"/>
        </w:rPr>
        <w:t xml:space="preserve">Review Meetings </w:t>
      </w:r>
    </w:p>
    <w:p w14:paraId="270CDF4F" w14:textId="77777777" w:rsidR="00DD0670" w:rsidRDefault="00972724">
      <w:pPr>
        <w:numPr>
          <w:ilvl w:val="0"/>
          <w:numId w:val="10"/>
        </w:numPr>
        <w:shd w:val="clear" w:color="auto" w:fill="FFFFFF"/>
        <w:spacing w:line="240" w:lineRule="auto"/>
        <w:rPr>
          <w:sz w:val="21"/>
          <w:szCs w:val="21"/>
        </w:rPr>
      </w:pPr>
      <w:r>
        <w:rPr>
          <w:sz w:val="21"/>
          <w:szCs w:val="21"/>
        </w:rPr>
        <w:t xml:space="preserve">Co-ordinating Work Groups/programme/community plans. </w:t>
      </w:r>
    </w:p>
    <w:p w14:paraId="33DFA12F" w14:textId="77777777" w:rsidR="00DD0670" w:rsidRDefault="00972724">
      <w:pPr>
        <w:numPr>
          <w:ilvl w:val="0"/>
          <w:numId w:val="10"/>
        </w:numPr>
        <w:shd w:val="clear" w:color="auto" w:fill="FFFFFF"/>
        <w:spacing w:line="240" w:lineRule="auto"/>
        <w:rPr>
          <w:sz w:val="21"/>
          <w:szCs w:val="21"/>
        </w:rPr>
      </w:pPr>
      <w:r>
        <w:rPr>
          <w:sz w:val="21"/>
          <w:szCs w:val="21"/>
        </w:rPr>
        <w:t xml:space="preserve">Project managing progress, including planning and evaluation reports to The National Centre for Excellence in the Teaching of Mathematics (NCETM) </w:t>
      </w:r>
    </w:p>
    <w:p w14:paraId="2537467E" w14:textId="77777777" w:rsidR="00DD0670" w:rsidRDefault="00972724">
      <w:pPr>
        <w:numPr>
          <w:ilvl w:val="0"/>
          <w:numId w:val="10"/>
        </w:numPr>
        <w:shd w:val="clear" w:color="auto" w:fill="FFFFFF"/>
        <w:spacing w:after="280" w:line="240" w:lineRule="auto"/>
        <w:rPr>
          <w:sz w:val="21"/>
          <w:szCs w:val="21"/>
        </w:rPr>
      </w:pPr>
      <w:r>
        <w:rPr>
          <w:sz w:val="21"/>
          <w:szCs w:val="21"/>
        </w:rPr>
        <w:t xml:space="preserve">Diary management of hub activity </w:t>
      </w:r>
    </w:p>
    <w:p w14:paraId="54980F03" w14:textId="77777777" w:rsidR="00DD0670" w:rsidRDefault="00972724">
      <w:pPr>
        <w:shd w:val="clear" w:color="auto" w:fill="FFFFFF"/>
        <w:spacing w:before="280" w:after="280" w:line="240" w:lineRule="auto"/>
        <w:ind w:left="720"/>
        <w:rPr>
          <w:sz w:val="21"/>
          <w:szCs w:val="21"/>
        </w:rPr>
      </w:pPr>
      <w:r>
        <w:rPr>
          <w:b/>
          <w:sz w:val="21"/>
          <w:szCs w:val="21"/>
        </w:rPr>
        <w:t xml:space="preserve">Communication, engagement, and recruitment </w:t>
      </w:r>
    </w:p>
    <w:p w14:paraId="6884CB9E" w14:textId="77777777" w:rsidR="00DD0670" w:rsidRDefault="00972724">
      <w:pPr>
        <w:numPr>
          <w:ilvl w:val="0"/>
          <w:numId w:val="7"/>
        </w:numPr>
        <w:shd w:val="clear" w:color="auto" w:fill="FFFFFF"/>
        <w:spacing w:before="280" w:line="240" w:lineRule="auto"/>
        <w:rPr>
          <w:sz w:val="21"/>
          <w:szCs w:val="21"/>
        </w:rPr>
      </w:pPr>
      <w:r>
        <w:rPr>
          <w:sz w:val="21"/>
          <w:szCs w:val="21"/>
        </w:rPr>
        <w:t>Developing, implementing, and m</w:t>
      </w:r>
      <w:r>
        <w:rPr>
          <w:sz w:val="21"/>
          <w:szCs w:val="21"/>
        </w:rPr>
        <w:t xml:space="preserve">onitoring a communication strategy for the Maths Hub to enable high quality engagement with schools and colleges regarding Maths Hub activity. </w:t>
      </w:r>
    </w:p>
    <w:p w14:paraId="49844AF5" w14:textId="77777777" w:rsidR="00DD0670" w:rsidRDefault="00972724">
      <w:pPr>
        <w:numPr>
          <w:ilvl w:val="0"/>
          <w:numId w:val="7"/>
        </w:numPr>
        <w:shd w:val="clear" w:color="auto" w:fill="FFFFFF"/>
        <w:spacing w:line="240" w:lineRule="auto"/>
        <w:rPr>
          <w:sz w:val="21"/>
          <w:szCs w:val="21"/>
        </w:rPr>
      </w:pPr>
      <w:r>
        <w:rPr>
          <w:sz w:val="21"/>
          <w:szCs w:val="21"/>
        </w:rPr>
        <w:t>Ensuring that the internal communication channels of Maths Hub Network are used efficiently by the Maths Hub (Ma</w:t>
      </w:r>
      <w:r>
        <w:rPr>
          <w:sz w:val="21"/>
          <w:szCs w:val="21"/>
        </w:rPr>
        <w:t xml:space="preserve">ths Hub Bulletin, Programme Calendar, Knowledge Base and online communities) </w:t>
      </w:r>
    </w:p>
    <w:p w14:paraId="733C7BAF" w14:textId="77777777" w:rsidR="00DD0670" w:rsidRDefault="00972724">
      <w:pPr>
        <w:numPr>
          <w:ilvl w:val="0"/>
          <w:numId w:val="7"/>
        </w:numPr>
        <w:shd w:val="clear" w:color="auto" w:fill="FFFFFF"/>
        <w:spacing w:line="240" w:lineRule="auto"/>
        <w:rPr>
          <w:sz w:val="21"/>
          <w:szCs w:val="21"/>
        </w:rPr>
      </w:pPr>
      <w:r>
        <w:rPr>
          <w:sz w:val="21"/>
          <w:szCs w:val="21"/>
        </w:rPr>
        <w:t xml:space="preserve">Briefing the MHLM team and where necessary LLME on any relevant updates and /or central guidance </w:t>
      </w:r>
    </w:p>
    <w:p w14:paraId="7261CAE1" w14:textId="77777777" w:rsidR="00DD0670" w:rsidRDefault="00972724">
      <w:pPr>
        <w:numPr>
          <w:ilvl w:val="0"/>
          <w:numId w:val="7"/>
        </w:numPr>
        <w:shd w:val="clear" w:color="auto" w:fill="FFFFFF"/>
        <w:spacing w:line="240" w:lineRule="auto"/>
        <w:rPr>
          <w:sz w:val="21"/>
          <w:szCs w:val="21"/>
        </w:rPr>
      </w:pPr>
      <w:r>
        <w:rPr>
          <w:sz w:val="21"/>
          <w:szCs w:val="21"/>
        </w:rPr>
        <w:t>Investigating external communication tools (Twitter, websites, newsletters) to p</w:t>
      </w:r>
      <w:r>
        <w:rPr>
          <w:sz w:val="21"/>
          <w:szCs w:val="21"/>
        </w:rPr>
        <w:t xml:space="preserve">romote the Maths Hub </w:t>
      </w:r>
    </w:p>
    <w:p w14:paraId="2CB0FF91" w14:textId="77777777" w:rsidR="00DD0670" w:rsidRDefault="00972724">
      <w:pPr>
        <w:numPr>
          <w:ilvl w:val="0"/>
          <w:numId w:val="7"/>
        </w:numPr>
        <w:shd w:val="clear" w:color="auto" w:fill="FFFFFF"/>
        <w:spacing w:line="240" w:lineRule="auto"/>
        <w:rPr>
          <w:sz w:val="21"/>
          <w:szCs w:val="21"/>
        </w:rPr>
      </w:pPr>
      <w:r>
        <w:rPr>
          <w:sz w:val="21"/>
          <w:szCs w:val="21"/>
        </w:rPr>
        <w:t xml:space="preserve">Creating bespoke communication tools to promote the Hub </w:t>
      </w:r>
    </w:p>
    <w:p w14:paraId="1D4931D3" w14:textId="77777777" w:rsidR="00DD0670" w:rsidRDefault="00972724">
      <w:pPr>
        <w:numPr>
          <w:ilvl w:val="0"/>
          <w:numId w:val="7"/>
        </w:numPr>
        <w:shd w:val="clear" w:color="auto" w:fill="FFFFFF"/>
        <w:spacing w:line="240" w:lineRule="auto"/>
        <w:rPr>
          <w:sz w:val="21"/>
          <w:szCs w:val="21"/>
        </w:rPr>
      </w:pPr>
      <w:r>
        <w:rPr>
          <w:sz w:val="21"/>
          <w:szCs w:val="21"/>
        </w:rPr>
        <w:t xml:space="preserve">Planning and organising engagement events </w:t>
      </w:r>
    </w:p>
    <w:p w14:paraId="1C091E75" w14:textId="77777777" w:rsidR="00DD0670" w:rsidRDefault="00972724">
      <w:pPr>
        <w:numPr>
          <w:ilvl w:val="0"/>
          <w:numId w:val="7"/>
        </w:numPr>
        <w:shd w:val="clear" w:color="auto" w:fill="FFFFFF"/>
        <w:spacing w:after="280" w:line="240" w:lineRule="auto"/>
        <w:rPr>
          <w:sz w:val="21"/>
          <w:szCs w:val="21"/>
        </w:rPr>
      </w:pPr>
      <w:r>
        <w:rPr>
          <w:sz w:val="21"/>
          <w:szCs w:val="21"/>
        </w:rPr>
        <w:t xml:space="preserve">Managing the development and maintenance of the </w:t>
      </w:r>
      <w:hyperlink r:id="rId9">
        <w:r>
          <w:rPr>
            <w:color w:val="0563C1"/>
            <w:sz w:val="21"/>
            <w:szCs w:val="21"/>
            <w:u w:val="single"/>
          </w:rPr>
          <w:t>Maths Hub website</w:t>
        </w:r>
      </w:hyperlink>
      <w:r>
        <w:rPr>
          <w:sz w:val="21"/>
          <w:szCs w:val="21"/>
        </w:rPr>
        <w:t>, ensurin</w:t>
      </w:r>
      <w:r>
        <w:rPr>
          <w:sz w:val="21"/>
          <w:szCs w:val="21"/>
        </w:rPr>
        <w:t xml:space="preserve">g it is an up-to-date resource to include all relevant Hub activity </w:t>
      </w:r>
    </w:p>
    <w:p w14:paraId="24E227D3" w14:textId="77777777" w:rsidR="00DD0670" w:rsidRDefault="00DD0670">
      <w:pPr>
        <w:shd w:val="clear" w:color="auto" w:fill="FFFFFF"/>
        <w:spacing w:after="280" w:line="240" w:lineRule="auto"/>
        <w:rPr>
          <w:sz w:val="21"/>
          <w:szCs w:val="21"/>
        </w:rPr>
      </w:pPr>
    </w:p>
    <w:p w14:paraId="131EA1C5" w14:textId="77777777" w:rsidR="00DD0670" w:rsidRDefault="00DD0670">
      <w:pPr>
        <w:shd w:val="clear" w:color="auto" w:fill="FFFFFF"/>
        <w:spacing w:after="280" w:line="240" w:lineRule="auto"/>
        <w:rPr>
          <w:sz w:val="21"/>
          <w:szCs w:val="21"/>
        </w:rPr>
      </w:pPr>
    </w:p>
    <w:p w14:paraId="1930CD6C" w14:textId="77777777" w:rsidR="00DD0670" w:rsidRDefault="00972724">
      <w:pPr>
        <w:shd w:val="clear" w:color="auto" w:fill="FFFFFF"/>
        <w:spacing w:before="280" w:after="280" w:line="240" w:lineRule="auto"/>
        <w:ind w:left="720"/>
        <w:rPr>
          <w:sz w:val="21"/>
          <w:szCs w:val="21"/>
        </w:rPr>
      </w:pPr>
      <w:r>
        <w:rPr>
          <w:b/>
          <w:sz w:val="21"/>
          <w:szCs w:val="21"/>
        </w:rPr>
        <w:t xml:space="preserve">Finance and data management </w:t>
      </w:r>
    </w:p>
    <w:p w14:paraId="00456D53" w14:textId="77777777" w:rsidR="00DD0670" w:rsidRDefault="00972724">
      <w:pPr>
        <w:numPr>
          <w:ilvl w:val="0"/>
          <w:numId w:val="2"/>
        </w:numPr>
        <w:shd w:val="clear" w:color="auto" w:fill="FFFFFF"/>
        <w:spacing w:before="280" w:line="240" w:lineRule="auto"/>
        <w:rPr>
          <w:sz w:val="21"/>
          <w:szCs w:val="21"/>
        </w:rPr>
      </w:pPr>
      <w:r>
        <w:rPr>
          <w:sz w:val="21"/>
          <w:szCs w:val="21"/>
        </w:rPr>
        <w:t xml:space="preserve">Creating and managing an efficient process for receiving and approving invoices whilst monitoring payments against budget by project, including procurement of marketing materials and travel expenses </w:t>
      </w:r>
    </w:p>
    <w:p w14:paraId="027FA867" w14:textId="77777777" w:rsidR="00DD0670" w:rsidRDefault="00972724">
      <w:pPr>
        <w:numPr>
          <w:ilvl w:val="0"/>
          <w:numId w:val="2"/>
        </w:numPr>
        <w:shd w:val="clear" w:color="auto" w:fill="FFFFFF"/>
        <w:spacing w:line="240" w:lineRule="auto"/>
        <w:rPr>
          <w:sz w:val="21"/>
          <w:szCs w:val="21"/>
        </w:rPr>
      </w:pPr>
      <w:r>
        <w:rPr>
          <w:sz w:val="21"/>
          <w:szCs w:val="21"/>
        </w:rPr>
        <w:lastRenderedPageBreak/>
        <w:t xml:space="preserve">Carrying out accurate budget and finance procedures and </w:t>
      </w:r>
      <w:r>
        <w:rPr>
          <w:sz w:val="21"/>
          <w:szCs w:val="21"/>
        </w:rPr>
        <w:t xml:space="preserve">liaising closely with the Hub finance team </w:t>
      </w:r>
    </w:p>
    <w:p w14:paraId="766C2114" w14:textId="77777777" w:rsidR="00DD0670" w:rsidRDefault="00972724">
      <w:pPr>
        <w:numPr>
          <w:ilvl w:val="0"/>
          <w:numId w:val="2"/>
        </w:numPr>
        <w:shd w:val="clear" w:color="auto" w:fill="FFFFFF"/>
        <w:spacing w:line="240" w:lineRule="auto"/>
        <w:rPr>
          <w:sz w:val="21"/>
          <w:szCs w:val="21"/>
        </w:rPr>
      </w:pPr>
      <w:r>
        <w:rPr>
          <w:sz w:val="21"/>
          <w:szCs w:val="21"/>
        </w:rPr>
        <w:t xml:space="preserve">Issuing relevant information as and when necessary, regarding grants to schools </w:t>
      </w:r>
    </w:p>
    <w:p w14:paraId="2D3DE42E" w14:textId="77777777" w:rsidR="00DD0670" w:rsidRDefault="00972724">
      <w:pPr>
        <w:numPr>
          <w:ilvl w:val="0"/>
          <w:numId w:val="2"/>
        </w:numPr>
        <w:shd w:val="clear" w:color="auto" w:fill="FFFFFF"/>
        <w:spacing w:line="240" w:lineRule="auto"/>
        <w:rPr>
          <w:sz w:val="21"/>
          <w:szCs w:val="21"/>
        </w:rPr>
      </w:pPr>
      <w:r>
        <w:rPr>
          <w:sz w:val="21"/>
          <w:szCs w:val="21"/>
        </w:rPr>
        <w:t xml:space="preserve">Ensuring accurate data recording and adjustments within the Maths Hubs Programme online database (MHPod) </w:t>
      </w:r>
    </w:p>
    <w:p w14:paraId="3A67904E" w14:textId="77777777" w:rsidR="00DD0670" w:rsidRDefault="00972724">
      <w:pPr>
        <w:numPr>
          <w:ilvl w:val="0"/>
          <w:numId w:val="2"/>
        </w:numPr>
        <w:shd w:val="clear" w:color="auto" w:fill="FFFFFF"/>
        <w:spacing w:line="240" w:lineRule="auto"/>
        <w:rPr>
          <w:sz w:val="21"/>
          <w:szCs w:val="21"/>
        </w:rPr>
      </w:pPr>
      <w:r>
        <w:rPr>
          <w:sz w:val="21"/>
          <w:szCs w:val="21"/>
        </w:rPr>
        <w:t>Ensuring accurate and hel</w:t>
      </w:r>
      <w:r>
        <w:rPr>
          <w:sz w:val="21"/>
          <w:szCs w:val="21"/>
        </w:rPr>
        <w:t xml:space="preserve">pful reports from MHPod are accessible to the MHLM team and the NCETM </w:t>
      </w:r>
    </w:p>
    <w:p w14:paraId="3217C0C7" w14:textId="77777777" w:rsidR="00DD0670" w:rsidRDefault="00972724">
      <w:pPr>
        <w:numPr>
          <w:ilvl w:val="0"/>
          <w:numId w:val="2"/>
        </w:numPr>
        <w:shd w:val="clear" w:color="auto" w:fill="FFFFFF"/>
        <w:spacing w:line="240" w:lineRule="auto"/>
        <w:rPr>
          <w:sz w:val="21"/>
          <w:szCs w:val="21"/>
        </w:rPr>
      </w:pPr>
      <w:r>
        <w:rPr>
          <w:sz w:val="21"/>
          <w:szCs w:val="21"/>
        </w:rPr>
        <w:t xml:space="preserve">Maintaining up to date reach data and utilising the MH Maps resource </w:t>
      </w:r>
    </w:p>
    <w:p w14:paraId="544B4DDC" w14:textId="77777777" w:rsidR="00DD0670" w:rsidRDefault="00972724">
      <w:pPr>
        <w:numPr>
          <w:ilvl w:val="0"/>
          <w:numId w:val="2"/>
        </w:numPr>
        <w:shd w:val="clear" w:color="auto" w:fill="FFFFFF"/>
        <w:spacing w:after="280" w:line="240" w:lineRule="auto"/>
        <w:rPr>
          <w:sz w:val="21"/>
          <w:szCs w:val="21"/>
        </w:rPr>
      </w:pPr>
      <w:r>
        <w:rPr>
          <w:sz w:val="21"/>
          <w:szCs w:val="21"/>
        </w:rPr>
        <w:t xml:space="preserve">Procurement of ‘best value’ for services used by the Hub </w:t>
      </w:r>
    </w:p>
    <w:p w14:paraId="67F6DA45" w14:textId="77777777" w:rsidR="00DD0670" w:rsidRDefault="00972724">
      <w:pPr>
        <w:shd w:val="clear" w:color="auto" w:fill="FFFFFF"/>
        <w:spacing w:before="280" w:after="280" w:line="240" w:lineRule="auto"/>
        <w:ind w:left="720"/>
        <w:rPr>
          <w:sz w:val="21"/>
          <w:szCs w:val="21"/>
        </w:rPr>
      </w:pPr>
      <w:r>
        <w:rPr>
          <w:b/>
          <w:sz w:val="21"/>
          <w:szCs w:val="21"/>
        </w:rPr>
        <w:t xml:space="preserve">Working with Maths Hub Network, NCETM and DFE </w:t>
      </w:r>
    </w:p>
    <w:p w14:paraId="042071BF" w14:textId="77777777" w:rsidR="00DD0670" w:rsidRDefault="00972724">
      <w:pPr>
        <w:numPr>
          <w:ilvl w:val="0"/>
          <w:numId w:val="12"/>
        </w:numPr>
        <w:shd w:val="clear" w:color="auto" w:fill="FFFFFF"/>
        <w:spacing w:before="280" w:line="240" w:lineRule="auto"/>
        <w:rPr>
          <w:sz w:val="21"/>
          <w:szCs w:val="21"/>
        </w:rPr>
      </w:pPr>
      <w:r>
        <w:rPr>
          <w:sz w:val="21"/>
          <w:szCs w:val="21"/>
        </w:rPr>
        <w:t>Participat</w:t>
      </w:r>
      <w:r>
        <w:rPr>
          <w:sz w:val="21"/>
          <w:szCs w:val="21"/>
        </w:rPr>
        <w:t xml:space="preserve">ing in and attending national Maths Hub Coordinators (MHCs) forums and online community </w:t>
      </w:r>
    </w:p>
    <w:p w14:paraId="6BB85658" w14:textId="77777777" w:rsidR="00DD0670" w:rsidRDefault="00972724">
      <w:pPr>
        <w:numPr>
          <w:ilvl w:val="0"/>
          <w:numId w:val="12"/>
        </w:numPr>
        <w:shd w:val="clear" w:color="auto" w:fill="FFFFFF"/>
        <w:spacing w:line="240" w:lineRule="auto"/>
        <w:rPr>
          <w:sz w:val="21"/>
          <w:szCs w:val="21"/>
        </w:rPr>
      </w:pPr>
      <w:r>
        <w:rPr>
          <w:sz w:val="21"/>
          <w:szCs w:val="21"/>
        </w:rPr>
        <w:t xml:space="preserve">Working with other local MHCs to promote clear support across the region </w:t>
      </w:r>
    </w:p>
    <w:p w14:paraId="19D56362" w14:textId="77777777" w:rsidR="00DD0670" w:rsidRDefault="00972724">
      <w:pPr>
        <w:numPr>
          <w:ilvl w:val="0"/>
          <w:numId w:val="12"/>
        </w:numPr>
        <w:shd w:val="clear" w:color="auto" w:fill="FFFFFF"/>
        <w:spacing w:after="280" w:line="240" w:lineRule="auto"/>
        <w:rPr>
          <w:sz w:val="21"/>
          <w:szCs w:val="21"/>
        </w:rPr>
      </w:pPr>
      <w:r>
        <w:rPr>
          <w:sz w:val="21"/>
          <w:szCs w:val="21"/>
        </w:rPr>
        <w:t xml:space="preserve">Liaising with NCETM/DFE as required </w:t>
      </w:r>
    </w:p>
    <w:p w14:paraId="2A52725B" w14:textId="77777777" w:rsidR="00DD0670" w:rsidRDefault="00972724">
      <w:pPr>
        <w:shd w:val="clear" w:color="auto" w:fill="FFFFFF"/>
        <w:spacing w:line="240" w:lineRule="auto"/>
        <w:ind w:firstLine="720"/>
        <w:rPr>
          <w:sz w:val="21"/>
          <w:szCs w:val="21"/>
        </w:rPr>
      </w:pPr>
      <w:r>
        <w:rPr>
          <w:b/>
          <w:sz w:val="21"/>
          <w:szCs w:val="21"/>
        </w:rPr>
        <w:t xml:space="preserve">Professional development </w:t>
      </w:r>
    </w:p>
    <w:p w14:paraId="37F9D909" w14:textId="77777777" w:rsidR="00DD0670" w:rsidRDefault="00972724">
      <w:pPr>
        <w:numPr>
          <w:ilvl w:val="0"/>
          <w:numId w:val="13"/>
        </w:numPr>
        <w:shd w:val="clear" w:color="auto" w:fill="FFFFFF"/>
        <w:spacing w:line="240" w:lineRule="auto"/>
        <w:rPr>
          <w:sz w:val="21"/>
          <w:szCs w:val="21"/>
        </w:rPr>
      </w:pPr>
      <w:r>
        <w:rPr>
          <w:sz w:val="21"/>
          <w:szCs w:val="21"/>
        </w:rPr>
        <w:t xml:space="preserve">Help keep knowledge and understanding relevant and up-to-date by reflecting on your own practice, liaising with school leaders, and identifying relevant professional development to improve personal effectiveness </w:t>
      </w:r>
    </w:p>
    <w:p w14:paraId="07080F28" w14:textId="77777777" w:rsidR="00DD0670" w:rsidRDefault="00972724">
      <w:pPr>
        <w:numPr>
          <w:ilvl w:val="0"/>
          <w:numId w:val="13"/>
        </w:numPr>
        <w:shd w:val="clear" w:color="auto" w:fill="FFFFFF"/>
        <w:spacing w:line="240" w:lineRule="auto"/>
        <w:rPr>
          <w:sz w:val="21"/>
          <w:szCs w:val="21"/>
        </w:rPr>
      </w:pPr>
      <w:r>
        <w:rPr>
          <w:sz w:val="21"/>
          <w:szCs w:val="21"/>
        </w:rPr>
        <w:t>Take opportunities to build the appropriate</w:t>
      </w:r>
      <w:r>
        <w:rPr>
          <w:sz w:val="21"/>
          <w:szCs w:val="21"/>
        </w:rPr>
        <w:t xml:space="preserve"> skills, qualifications, and/or experience needed for the role, with support from the school </w:t>
      </w:r>
    </w:p>
    <w:p w14:paraId="5B3A1FB0" w14:textId="77777777" w:rsidR="00DD0670" w:rsidRDefault="00972724">
      <w:pPr>
        <w:shd w:val="clear" w:color="auto" w:fill="FFFFFF"/>
        <w:spacing w:line="240" w:lineRule="auto"/>
        <w:ind w:left="720"/>
        <w:rPr>
          <w:sz w:val="21"/>
          <w:szCs w:val="21"/>
        </w:rPr>
      </w:pPr>
      <w:r>
        <w:rPr>
          <w:b/>
          <w:sz w:val="21"/>
          <w:szCs w:val="21"/>
        </w:rPr>
        <w:t xml:space="preserve">Other Responsibilities </w:t>
      </w:r>
    </w:p>
    <w:p w14:paraId="5FDE7894" w14:textId="77777777" w:rsidR="00DD0670" w:rsidRDefault="00972724">
      <w:pPr>
        <w:numPr>
          <w:ilvl w:val="0"/>
          <w:numId w:val="1"/>
        </w:numPr>
        <w:shd w:val="clear" w:color="auto" w:fill="FFFFFF"/>
        <w:spacing w:line="240" w:lineRule="auto"/>
        <w:rPr>
          <w:sz w:val="21"/>
          <w:szCs w:val="21"/>
        </w:rPr>
      </w:pPr>
      <w:r>
        <w:rPr>
          <w:sz w:val="21"/>
          <w:szCs w:val="21"/>
        </w:rPr>
        <w:t>Comply with and assist with the development of policies and procedures relating to child protection, health, safety and security, confiden</w:t>
      </w:r>
      <w:r>
        <w:rPr>
          <w:sz w:val="21"/>
          <w:szCs w:val="21"/>
        </w:rPr>
        <w:t xml:space="preserve">tiality and data protection, reporting all concerns to an appropriate person. </w:t>
      </w:r>
    </w:p>
    <w:p w14:paraId="74C4B734" w14:textId="77777777" w:rsidR="00DD0670" w:rsidRDefault="00972724">
      <w:pPr>
        <w:numPr>
          <w:ilvl w:val="0"/>
          <w:numId w:val="1"/>
        </w:numPr>
        <w:shd w:val="clear" w:color="auto" w:fill="FFFFFF"/>
        <w:spacing w:line="240" w:lineRule="auto"/>
        <w:rPr>
          <w:sz w:val="21"/>
          <w:szCs w:val="21"/>
        </w:rPr>
      </w:pPr>
      <w:r>
        <w:rPr>
          <w:sz w:val="21"/>
          <w:szCs w:val="21"/>
        </w:rPr>
        <w:t xml:space="preserve">Be aware of and comply with all school policies and procedures </w:t>
      </w:r>
    </w:p>
    <w:p w14:paraId="39B5463E" w14:textId="77777777" w:rsidR="00DD0670" w:rsidRDefault="00972724">
      <w:pPr>
        <w:numPr>
          <w:ilvl w:val="0"/>
          <w:numId w:val="1"/>
        </w:numPr>
        <w:shd w:val="clear" w:color="auto" w:fill="FFFFFF"/>
        <w:spacing w:line="240" w:lineRule="auto"/>
        <w:rPr>
          <w:sz w:val="21"/>
          <w:szCs w:val="21"/>
        </w:rPr>
      </w:pPr>
      <w:r>
        <w:rPr>
          <w:sz w:val="21"/>
          <w:szCs w:val="21"/>
        </w:rPr>
        <w:t xml:space="preserve">Be aware of and support difference and ensure equal opportunities for all </w:t>
      </w:r>
    </w:p>
    <w:p w14:paraId="7A549834" w14:textId="77777777" w:rsidR="00DD0670" w:rsidRDefault="00972724">
      <w:pPr>
        <w:numPr>
          <w:ilvl w:val="0"/>
          <w:numId w:val="1"/>
        </w:numPr>
        <w:shd w:val="clear" w:color="auto" w:fill="FFFFFF"/>
        <w:spacing w:line="240" w:lineRule="auto"/>
        <w:rPr>
          <w:sz w:val="21"/>
          <w:szCs w:val="21"/>
        </w:rPr>
      </w:pPr>
      <w:r>
        <w:rPr>
          <w:sz w:val="21"/>
          <w:szCs w:val="21"/>
        </w:rPr>
        <w:t>Contribute to the overall ethos and ai</w:t>
      </w:r>
      <w:r>
        <w:rPr>
          <w:sz w:val="21"/>
          <w:szCs w:val="21"/>
        </w:rPr>
        <w:t xml:space="preserve">ms of the School and Trust </w:t>
      </w:r>
    </w:p>
    <w:p w14:paraId="1A60015F" w14:textId="77777777" w:rsidR="00DD0670" w:rsidRDefault="00972724">
      <w:pPr>
        <w:numPr>
          <w:ilvl w:val="0"/>
          <w:numId w:val="1"/>
        </w:numPr>
        <w:shd w:val="clear" w:color="auto" w:fill="FFFFFF"/>
        <w:spacing w:line="240" w:lineRule="auto"/>
        <w:rPr>
          <w:sz w:val="21"/>
          <w:szCs w:val="21"/>
        </w:rPr>
      </w:pPr>
      <w:r>
        <w:rPr>
          <w:sz w:val="21"/>
          <w:szCs w:val="21"/>
        </w:rPr>
        <w:t xml:space="preserve">Appreciate and support the role of other professionals </w:t>
      </w:r>
    </w:p>
    <w:p w14:paraId="7021645D" w14:textId="77777777" w:rsidR="00DD0670" w:rsidRDefault="00972724">
      <w:pPr>
        <w:numPr>
          <w:ilvl w:val="0"/>
          <w:numId w:val="1"/>
        </w:numPr>
        <w:shd w:val="clear" w:color="auto" w:fill="FFFFFF"/>
        <w:spacing w:line="240" w:lineRule="auto"/>
        <w:rPr>
          <w:sz w:val="21"/>
          <w:szCs w:val="21"/>
        </w:rPr>
      </w:pPr>
      <w:r>
        <w:rPr>
          <w:sz w:val="21"/>
          <w:szCs w:val="21"/>
        </w:rPr>
        <w:t xml:space="preserve">Attend and participate in relevant meetings, training and learning activities as required </w:t>
      </w:r>
    </w:p>
    <w:p w14:paraId="4C142F3B" w14:textId="77777777" w:rsidR="00DD0670" w:rsidRDefault="00972724">
      <w:pPr>
        <w:shd w:val="clear" w:color="auto" w:fill="FFFFFF"/>
        <w:spacing w:line="240" w:lineRule="auto"/>
        <w:ind w:left="720"/>
        <w:rPr>
          <w:i/>
          <w:sz w:val="21"/>
          <w:szCs w:val="21"/>
        </w:rPr>
      </w:pPr>
      <w:r>
        <w:rPr>
          <w:i/>
          <w:sz w:val="21"/>
          <w:szCs w:val="21"/>
        </w:rPr>
        <w:t>The postholder may be required to carry out any other duties that the Maths Hub Lead feels are commensurate with the post. Whilst every effort is made to explain the</w:t>
      </w:r>
      <w:r>
        <w:rPr>
          <w:i/>
          <w:sz w:val="21"/>
          <w:szCs w:val="21"/>
        </w:rPr>
        <w:t xml:space="preserve"> main duties and responsibilities of the post each individual task undertaken may not be identified. </w:t>
      </w:r>
    </w:p>
    <w:p w14:paraId="3D64D68E" w14:textId="77777777" w:rsidR="00DD0670" w:rsidRDefault="00972724">
      <w:pPr>
        <w:shd w:val="clear" w:color="auto" w:fill="FFFFFF"/>
        <w:spacing w:line="240" w:lineRule="auto"/>
        <w:ind w:left="720"/>
        <w:rPr>
          <w:sz w:val="21"/>
          <w:szCs w:val="21"/>
        </w:rPr>
      </w:pPr>
      <w:r>
        <w:rPr>
          <w:i/>
          <w:sz w:val="21"/>
          <w:szCs w:val="21"/>
        </w:rPr>
        <w:t>This job description is subject to review by the Maths Hub Lead, in negotiation with the post holder at any time. However, an annual review of this job de</w:t>
      </w:r>
      <w:r>
        <w:rPr>
          <w:i/>
          <w:sz w:val="21"/>
          <w:szCs w:val="21"/>
        </w:rPr>
        <w:t>scription and allocation of responsibilities will take place as part of agreed performance management arrangements.</w:t>
      </w:r>
      <w:r>
        <w:rPr>
          <w:sz w:val="21"/>
          <w:szCs w:val="21"/>
        </w:rPr>
        <w:t xml:space="preserve"> </w:t>
      </w:r>
    </w:p>
    <w:p w14:paraId="6087E38B" w14:textId="77777777" w:rsidR="00DD0670" w:rsidRDefault="00DD0670">
      <w:pPr>
        <w:spacing w:line="240" w:lineRule="auto"/>
        <w:rPr>
          <w:sz w:val="21"/>
          <w:szCs w:val="21"/>
        </w:rPr>
      </w:pPr>
    </w:p>
    <w:p w14:paraId="58314328" w14:textId="77777777" w:rsidR="00DD0670" w:rsidRDefault="00972724">
      <w:pPr>
        <w:spacing w:line="240" w:lineRule="auto"/>
        <w:rPr>
          <w:sz w:val="24"/>
          <w:szCs w:val="24"/>
        </w:rPr>
      </w:pPr>
      <w:r>
        <w:br w:type="page"/>
      </w:r>
    </w:p>
    <w:p w14:paraId="74EA3270" w14:textId="77777777" w:rsidR="00DD0670" w:rsidRDefault="00972724">
      <w:pPr>
        <w:shd w:val="clear" w:color="auto" w:fill="FFFFFF"/>
        <w:spacing w:before="280" w:after="280" w:line="240" w:lineRule="auto"/>
        <w:rPr>
          <w:sz w:val="24"/>
          <w:szCs w:val="24"/>
        </w:rPr>
      </w:pPr>
      <w:r>
        <w:rPr>
          <w:b/>
          <w:sz w:val="24"/>
          <w:szCs w:val="24"/>
        </w:rPr>
        <w:lastRenderedPageBreak/>
        <w:t>Person Specification:</w:t>
      </w:r>
    </w:p>
    <w:tbl>
      <w:tblPr>
        <w:tblStyle w:val="a2"/>
        <w:tblW w:w="9016" w:type="dxa"/>
        <w:tblLayout w:type="fixed"/>
        <w:tblLook w:val="0400" w:firstRow="0" w:lastRow="0" w:firstColumn="0" w:lastColumn="0" w:noHBand="0" w:noVBand="1"/>
      </w:tblPr>
      <w:tblGrid>
        <w:gridCol w:w="1802"/>
        <w:gridCol w:w="3814"/>
        <w:gridCol w:w="3400"/>
      </w:tblGrid>
      <w:tr w:rsidR="00DD0670" w14:paraId="4DFD1C46" w14:textId="77777777">
        <w:tc>
          <w:tcPr>
            <w:tcW w:w="18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9DFBE1" w14:textId="77777777" w:rsidR="00DD0670" w:rsidRDefault="00972724">
            <w:pPr>
              <w:spacing w:line="240" w:lineRule="auto"/>
              <w:rPr>
                <w:b/>
              </w:rPr>
            </w:pPr>
            <w:r>
              <w:rPr>
                <w:b/>
              </w:rPr>
              <w:t>Criteria</w:t>
            </w:r>
          </w:p>
        </w:tc>
        <w:tc>
          <w:tcPr>
            <w:tcW w:w="3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4D70E" w14:textId="77777777" w:rsidR="00DD0670" w:rsidRDefault="00972724">
            <w:pPr>
              <w:spacing w:line="240" w:lineRule="auto"/>
              <w:rPr>
                <w:b/>
              </w:rPr>
            </w:pPr>
            <w:r>
              <w:rPr>
                <w:b/>
              </w:rPr>
              <w:t>Essential</w:t>
            </w:r>
          </w:p>
        </w:tc>
        <w:tc>
          <w:tcPr>
            <w:tcW w:w="34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4B18A4" w14:textId="77777777" w:rsidR="00DD0670" w:rsidRDefault="00972724">
            <w:pPr>
              <w:spacing w:line="240" w:lineRule="auto"/>
              <w:rPr>
                <w:b/>
              </w:rPr>
            </w:pPr>
            <w:r>
              <w:rPr>
                <w:b/>
              </w:rPr>
              <w:t>Desirable</w:t>
            </w:r>
          </w:p>
        </w:tc>
      </w:tr>
      <w:tr w:rsidR="00DD0670" w14:paraId="68475C09" w14:textId="77777777">
        <w:tc>
          <w:tcPr>
            <w:tcW w:w="18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29B53" w14:textId="77777777" w:rsidR="00DD0670" w:rsidRDefault="00972724">
            <w:pPr>
              <w:spacing w:line="240" w:lineRule="auto"/>
              <w:rPr>
                <w:b/>
              </w:rPr>
            </w:pPr>
            <w:r>
              <w:rPr>
                <w:b/>
              </w:rPr>
              <w:t>Qualifications</w:t>
            </w:r>
          </w:p>
        </w:tc>
        <w:tc>
          <w:tcPr>
            <w:tcW w:w="3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D7639" w14:textId="77777777" w:rsidR="00DD0670" w:rsidRDefault="00972724">
            <w:pPr>
              <w:numPr>
                <w:ilvl w:val="0"/>
                <w:numId w:val="3"/>
              </w:numPr>
              <w:spacing w:line="240" w:lineRule="auto"/>
              <w:ind w:left="302" w:hanging="284"/>
            </w:pPr>
            <w:r>
              <w:t>5 GCSE’s or equivalent, including English and Maths</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D55F4" w14:textId="77777777" w:rsidR="00DD0670" w:rsidRDefault="00DD0670">
            <w:pPr>
              <w:spacing w:line="240" w:lineRule="auto"/>
              <w:ind w:left="720"/>
            </w:pPr>
          </w:p>
        </w:tc>
      </w:tr>
      <w:tr w:rsidR="00DD0670" w14:paraId="2007BCCD" w14:textId="77777777">
        <w:tc>
          <w:tcPr>
            <w:tcW w:w="18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2C2C7" w14:textId="77777777" w:rsidR="00DD0670" w:rsidRDefault="00972724">
            <w:pPr>
              <w:spacing w:line="240" w:lineRule="auto"/>
              <w:rPr>
                <w:sz w:val="24"/>
                <w:szCs w:val="24"/>
              </w:rPr>
            </w:pPr>
            <w:r>
              <w:rPr>
                <w:b/>
              </w:rPr>
              <w:t xml:space="preserve">Work or relevant experience </w:t>
            </w:r>
          </w:p>
        </w:tc>
        <w:tc>
          <w:tcPr>
            <w:tcW w:w="3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70949" w14:textId="77777777" w:rsidR="00DD0670" w:rsidRDefault="00972724">
            <w:pPr>
              <w:spacing w:line="240" w:lineRule="auto"/>
              <w:rPr>
                <w:sz w:val="24"/>
                <w:szCs w:val="24"/>
              </w:rPr>
            </w:pPr>
            <w:r>
              <w:rPr>
                <w:rFonts w:ascii="Symbol" w:eastAsia="Symbol" w:hAnsi="Symbol" w:cs="Symbol"/>
              </w:rPr>
              <w:t>∙</w:t>
            </w:r>
            <w:r>
              <w:t xml:space="preserve"> Experience of working in a busy environment with the ability to respond positively to high work demands </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C09D0" w14:textId="77777777" w:rsidR="00DD0670" w:rsidRDefault="00972724">
            <w:pPr>
              <w:numPr>
                <w:ilvl w:val="0"/>
                <w:numId w:val="14"/>
              </w:numPr>
              <w:spacing w:line="240" w:lineRule="auto"/>
            </w:pPr>
            <w:r>
              <w:t xml:space="preserve">Experience of project management and associated financial administration </w:t>
            </w:r>
          </w:p>
          <w:p w14:paraId="5FA157AA" w14:textId="77777777" w:rsidR="00DD0670" w:rsidRDefault="00972724">
            <w:pPr>
              <w:numPr>
                <w:ilvl w:val="0"/>
                <w:numId w:val="14"/>
              </w:numPr>
              <w:spacing w:line="240" w:lineRule="auto"/>
            </w:pPr>
            <w:r>
              <w:t xml:space="preserve">Experience of undertaking a range of clerical duties and administrative duties, including data input and retrieval </w:t>
            </w:r>
          </w:p>
          <w:p w14:paraId="4BACEC33" w14:textId="77777777" w:rsidR="00DD0670" w:rsidRDefault="00972724">
            <w:pPr>
              <w:numPr>
                <w:ilvl w:val="0"/>
                <w:numId w:val="14"/>
              </w:numPr>
              <w:spacing w:line="240" w:lineRule="auto"/>
            </w:pPr>
            <w:r>
              <w:t>Experience in working in the education sector in an administrative</w:t>
            </w:r>
            <w:r>
              <w:t xml:space="preserve"> capacity </w:t>
            </w:r>
          </w:p>
          <w:p w14:paraId="43EE3964" w14:textId="77777777" w:rsidR="00DD0670" w:rsidRDefault="00972724">
            <w:pPr>
              <w:numPr>
                <w:ilvl w:val="0"/>
                <w:numId w:val="14"/>
              </w:numPr>
              <w:spacing w:line="240" w:lineRule="auto"/>
            </w:pPr>
            <w:r>
              <w:t xml:space="preserve">Experience of working within the school-to-school support environment </w:t>
            </w:r>
          </w:p>
          <w:p w14:paraId="251C9B81" w14:textId="77777777" w:rsidR="00DD0670" w:rsidRDefault="00972724">
            <w:pPr>
              <w:numPr>
                <w:ilvl w:val="0"/>
                <w:numId w:val="14"/>
              </w:numPr>
              <w:spacing w:line="240" w:lineRule="auto"/>
            </w:pPr>
            <w:r>
              <w:t xml:space="preserve">Experience with monitoring and updating a website </w:t>
            </w:r>
          </w:p>
          <w:p w14:paraId="55866619" w14:textId="77777777" w:rsidR="00DD0670" w:rsidRDefault="00972724">
            <w:pPr>
              <w:numPr>
                <w:ilvl w:val="0"/>
                <w:numId w:val="14"/>
              </w:numPr>
              <w:spacing w:line="240" w:lineRule="auto"/>
            </w:pPr>
            <w:r>
              <w:t xml:space="preserve">Experience of maintaining and developing databases </w:t>
            </w:r>
          </w:p>
        </w:tc>
      </w:tr>
      <w:tr w:rsidR="00DD0670" w14:paraId="2CD030BB" w14:textId="77777777">
        <w:tc>
          <w:tcPr>
            <w:tcW w:w="18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2D7A4" w14:textId="77777777" w:rsidR="00DD0670" w:rsidRDefault="00972724">
            <w:pPr>
              <w:spacing w:line="240" w:lineRule="auto"/>
              <w:rPr>
                <w:sz w:val="24"/>
                <w:szCs w:val="24"/>
              </w:rPr>
            </w:pPr>
            <w:r>
              <w:rPr>
                <w:b/>
              </w:rPr>
              <w:t xml:space="preserve">Skills and Abilities (relevant to post) </w:t>
            </w:r>
          </w:p>
        </w:tc>
        <w:tc>
          <w:tcPr>
            <w:tcW w:w="3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7A03F" w14:textId="77777777" w:rsidR="00DD0670" w:rsidRDefault="00972724">
            <w:pPr>
              <w:numPr>
                <w:ilvl w:val="0"/>
                <w:numId w:val="11"/>
              </w:numPr>
              <w:spacing w:line="240" w:lineRule="auto"/>
            </w:pPr>
            <w:r>
              <w:t>Highly developed organisation</w:t>
            </w:r>
            <w:r>
              <w:t xml:space="preserve"> and administrative skills </w:t>
            </w:r>
          </w:p>
          <w:p w14:paraId="584B596B" w14:textId="77777777" w:rsidR="00DD0670" w:rsidRDefault="00972724">
            <w:pPr>
              <w:numPr>
                <w:ilvl w:val="0"/>
                <w:numId w:val="11"/>
              </w:numPr>
              <w:spacing w:line="240" w:lineRule="auto"/>
            </w:pPr>
            <w:r>
              <w:t xml:space="preserve">Confident communicator with excellent interpersonal skills with the ability to interact and communicate effectively with a range of stakeholders </w:t>
            </w:r>
          </w:p>
          <w:p w14:paraId="5DB2311D" w14:textId="77777777" w:rsidR="00DD0670" w:rsidRDefault="00972724">
            <w:pPr>
              <w:numPr>
                <w:ilvl w:val="0"/>
                <w:numId w:val="11"/>
              </w:numPr>
              <w:spacing w:line="240" w:lineRule="auto"/>
            </w:pPr>
            <w:r>
              <w:t>Ability to analyse and interpret information and present findings in a clear and c</w:t>
            </w:r>
            <w:r>
              <w:t xml:space="preserve">oncise manner </w:t>
            </w:r>
          </w:p>
          <w:p w14:paraId="18131E2C" w14:textId="77777777" w:rsidR="00DD0670" w:rsidRDefault="00972724">
            <w:pPr>
              <w:numPr>
                <w:ilvl w:val="0"/>
                <w:numId w:val="11"/>
              </w:numPr>
              <w:spacing w:line="240" w:lineRule="auto"/>
            </w:pPr>
            <w:r>
              <w:t xml:space="preserve">Ability to work to deadlines with high attention to detail and accuracy </w:t>
            </w:r>
          </w:p>
          <w:p w14:paraId="30794265" w14:textId="77777777" w:rsidR="00DD0670" w:rsidRDefault="00972724">
            <w:pPr>
              <w:numPr>
                <w:ilvl w:val="0"/>
                <w:numId w:val="11"/>
              </w:numPr>
              <w:spacing w:line="240" w:lineRule="auto"/>
            </w:pPr>
            <w:r>
              <w:t xml:space="preserve">Good working knowledge of IT packages including Microsoft Office; Word, Excel &amp; Outlook </w:t>
            </w:r>
          </w:p>
          <w:p w14:paraId="36F4F050" w14:textId="77777777" w:rsidR="00DD0670" w:rsidRDefault="00972724">
            <w:pPr>
              <w:numPr>
                <w:ilvl w:val="0"/>
                <w:numId w:val="11"/>
              </w:numPr>
              <w:spacing w:line="240" w:lineRule="auto"/>
            </w:pPr>
            <w:r>
              <w:t xml:space="preserve">The ability to work autonomously and with initiative </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3FBCF" w14:textId="77777777" w:rsidR="00DD0670" w:rsidRDefault="00972724">
            <w:pPr>
              <w:spacing w:line="240" w:lineRule="auto"/>
              <w:rPr>
                <w:sz w:val="24"/>
                <w:szCs w:val="24"/>
              </w:rPr>
            </w:pPr>
            <w:r>
              <w:rPr>
                <w:rFonts w:ascii="Symbol" w:eastAsia="Symbol" w:hAnsi="Symbol" w:cs="Symbol"/>
              </w:rPr>
              <w:t>∙</w:t>
            </w:r>
            <w:r>
              <w:t xml:space="preserve"> Ability to undertake fu</w:t>
            </w:r>
            <w:r>
              <w:t xml:space="preserve">rther training and development as required </w:t>
            </w:r>
          </w:p>
        </w:tc>
      </w:tr>
      <w:tr w:rsidR="00DD0670" w14:paraId="3748FCAF" w14:textId="77777777">
        <w:tc>
          <w:tcPr>
            <w:tcW w:w="18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A4B94" w14:textId="77777777" w:rsidR="00DD0670" w:rsidRDefault="00972724">
            <w:pPr>
              <w:spacing w:line="240" w:lineRule="auto"/>
              <w:rPr>
                <w:sz w:val="24"/>
                <w:szCs w:val="24"/>
              </w:rPr>
            </w:pPr>
            <w:r>
              <w:rPr>
                <w:b/>
              </w:rPr>
              <w:t xml:space="preserve">Personal Qualities </w:t>
            </w:r>
          </w:p>
        </w:tc>
        <w:tc>
          <w:tcPr>
            <w:tcW w:w="3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237D8" w14:textId="77777777" w:rsidR="00DD0670" w:rsidRDefault="00972724">
            <w:pPr>
              <w:numPr>
                <w:ilvl w:val="0"/>
                <w:numId w:val="4"/>
              </w:numPr>
              <w:spacing w:line="240" w:lineRule="auto"/>
            </w:pPr>
            <w:r>
              <w:t xml:space="preserve">A positive approach to challenges and change </w:t>
            </w:r>
          </w:p>
          <w:p w14:paraId="1F053376" w14:textId="77777777" w:rsidR="00DD0670" w:rsidRDefault="00972724">
            <w:pPr>
              <w:numPr>
                <w:ilvl w:val="0"/>
                <w:numId w:val="4"/>
              </w:numPr>
              <w:spacing w:line="240" w:lineRule="auto"/>
            </w:pPr>
            <w:r>
              <w:lastRenderedPageBreak/>
              <w:t xml:space="preserve">A willingness and flexibility to learn and operate new procedures and systems effectively. </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3EF1D" w14:textId="77777777" w:rsidR="00DD0670" w:rsidRDefault="00DD0670">
            <w:pPr>
              <w:spacing w:line="240" w:lineRule="auto"/>
              <w:rPr>
                <w:sz w:val="24"/>
                <w:szCs w:val="24"/>
              </w:rPr>
            </w:pPr>
          </w:p>
        </w:tc>
      </w:tr>
      <w:tr w:rsidR="00DD0670" w14:paraId="7F39BB44" w14:textId="77777777">
        <w:tc>
          <w:tcPr>
            <w:tcW w:w="18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2948D" w14:textId="77777777" w:rsidR="00DD0670" w:rsidRDefault="00972724">
            <w:pPr>
              <w:spacing w:line="240" w:lineRule="auto"/>
              <w:rPr>
                <w:sz w:val="24"/>
                <w:szCs w:val="24"/>
              </w:rPr>
            </w:pPr>
            <w:r>
              <w:rPr>
                <w:b/>
              </w:rPr>
              <w:t xml:space="preserve">Special Conditions </w:t>
            </w:r>
          </w:p>
        </w:tc>
        <w:tc>
          <w:tcPr>
            <w:tcW w:w="3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9A9EF" w14:textId="77777777" w:rsidR="00DD0670" w:rsidRDefault="00972724">
            <w:pPr>
              <w:spacing w:line="240" w:lineRule="auto"/>
              <w:ind w:left="443" w:hanging="141"/>
              <w:rPr>
                <w:sz w:val="24"/>
                <w:szCs w:val="24"/>
              </w:rPr>
            </w:pPr>
            <w:r>
              <w:rPr>
                <w:rFonts w:ascii="Symbol" w:eastAsia="Symbol" w:hAnsi="Symbol" w:cs="Symbol"/>
              </w:rPr>
              <w:t>∙</w:t>
            </w:r>
            <w:r>
              <w:t xml:space="preserve"> Willingness to undertake an enhanced Disclosure and Barring Service (DBS) check. </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8FEF4" w14:textId="77777777" w:rsidR="00DD0670" w:rsidRDefault="00DD0670">
            <w:pPr>
              <w:spacing w:line="240" w:lineRule="auto"/>
              <w:rPr>
                <w:sz w:val="24"/>
                <w:szCs w:val="24"/>
              </w:rPr>
            </w:pPr>
          </w:p>
        </w:tc>
      </w:tr>
    </w:tbl>
    <w:p w14:paraId="64D21DBB" w14:textId="77777777" w:rsidR="00DD0670" w:rsidRDefault="00DD0670"/>
    <w:sectPr w:rsidR="00DD0670">
      <w:headerReference w:type="default" r:id="rId10"/>
      <w:headerReference w:type="first" r:id="rId11"/>
      <w:footerReference w:type="first" r:id="rId12"/>
      <w:pgSz w:w="12240" w:h="15840"/>
      <w:pgMar w:top="283"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A795" w14:textId="77777777" w:rsidR="00972724" w:rsidRDefault="00972724">
      <w:pPr>
        <w:spacing w:line="240" w:lineRule="auto"/>
      </w:pPr>
      <w:r>
        <w:separator/>
      </w:r>
    </w:p>
  </w:endnote>
  <w:endnote w:type="continuationSeparator" w:id="0">
    <w:p w14:paraId="501ACBD2" w14:textId="77777777" w:rsidR="00972724" w:rsidRDefault="00972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5AFC" w14:textId="77777777" w:rsidR="00DD0670" w:rsidRDefault="00DD06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0399" w14:textId="77777777" w:rsidR="00972724" w:rsidRDefault="00972724">
      <w:pPr>
        <w:spacing w:line="240" w:lineRule="auto"/>
      </w:pPr>
      <w:r>
        <w:separator/>
      </w:r>
    </w:p>
  </w:footnote>
  <w:footnote w:type="continuationSeparator" w:id="0">
    <w:p w14:paraId="29C75A3C" w14:textId="77777777" w:rsidR="00972724" w:rsidRDefault="00972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6206" w14:textId="77777777" w:rsidR="00DD0670" w:rsidRDefault="00972724">
    <w:pPr>
      <w:jc w:val="right"/>
    </w:pPr>
    <w:r>
      <w:rPr>
        <w:noProof/>
      </w:rPr>
      <w:drawing>
        <wp:anchor distT="0" distB="0" distL="0" distR="0" simplePos="0" relativeHeight="251658240" behindDoc="0" locked="0" layoutInCell="1" hidden="0" allowOverlap="1" wp14:anchorId="22A8C6B2" wp14:editId="3FDB6884">
          <wp:simplePos x="0" y="0"/>
          <wp:positionH relativeFrom="page">
            <wp:posOffset>5238750</wp:posOffset>
          </wp:positionH>
          <wp:positionV relativeFrom="page">
            <wp:posOffset>390525</wp:posOffset>
          </wp:positionV>
          <wp:extent cx="2347913" cy="745094"/>
          <wp:effectExtent l="0" t="0" r="0" b="0"/>
          <wp:wrapTopAndBottom distT="0" distB="0"/>
          <wp:docPr id="5"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2347913" cy="745094"/>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67E4" w14:textId="77777777" w:rsidR="00DD0670" w:rsidRDefault="00DD06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B8B"/>
    <w:multiLevelType w:val="multilevel"/>
    <w:tmpl w:val="577802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4F3BC0"/>
    <w:multiLevelType w:val="multilevel"/>
    <w:tmpl w:val="DEDC23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1D117BA"/>
    <w:multiLevelType w:val="multilevel"/>
    <w:tmpl w:val="BDBAF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30F79F5"/>
    <w:multiLevelType w:val="multilevel"/>
    <w:tmpl w:val="E78A56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24C2E98"/>
    <w:multiLevelType w:val="multilevel"/>
    <w:tmpl w:val="769CDB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43031EE"/>
    <w:multiLevelType w:val="multilevel"/>
    <w:tmpl w:val="793099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C8A21BC"/>
    <w:multiLevelType w:val="multilevel"/>
    <w:tmpl w:val="C74AF2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CE123EA"/>
    <w:multiLevelType w:val="multilevel"/>
    <w:tmpl w:val="EFC4B6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2A4229C"/>
    <w:multiLevelType w:val="multilevel"/>
    <w:tmpl w:val="FA6829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572356D"/>
    <w:multiLevelType w:val="multilevel"/>
    <w:tmpl w:val="863420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6147D58"/>
    <w:multiLevelType w:val="multilevel"/>
    <w:tmpl w:val="E8803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F5E295A"/>
    <w:multiLevelType w:val="multilevel"/>
    <w:tmpl w:val="58ECD0D8"/>
    <w:lvl w:ilvl="0">
      <w:start w:val="1"/>
      <w:numFmt w:val="bullet"/>
      <w:lvlText w:val="●"/>
      <w:lvlJc w:val="left"/>
      <w:pPr>
        <w:ind w:left="880" w:hanging="360"/>
      </w:pPr>
      <w:rPr>
        <w:rFonts w:ascii="Noto Sans Symbols" w:eastAsia="Noto Sans Symbols" w:hAnsi="Noto Sans Symbols" w:cs="Noto Sans Symbols"/>
      </w:rPr>
    </w:lvl>
    <w:lvl w:ilvl="1">
      <w:start w:val="1"/>
      <w:numFmt w:val="bullet"/>
      <w:lvlText w:val="o"/>
      <w:lvlJc w:val="left"/>
      <w:pPr>
        <w:ind w:left="1600" w:hanging="360"/>
      </w:pPr>
      <w:rPr>
        <w:rFonts w:ascii="Courier New" w:eastAsia="Courier New" w:hAnsi="Courier New" w:cs="Courier New"/>
      </w:rPr>
    </w:lvl>
    <w:lvl w:ilvl="2">
      <w:start w:val="1"/>
      <w:numFmt w:val="bullet"/>
      <w:lvlText w:val="▪"/>
      <w:lvlJc w:val="left"/>
      <w:pPr>
        <w:ind w:left="2320" w:hanging="360"/>
      </w:pPr>
      <w:rPr>
        <w:rFonts w:ascii="Noto Sans Symbols" w:eastAsia="Noto Sans Symbols" w:hAnsi="Noto Sans Symbols" w:cs="Noto Sans Symbols"/>
      </w:rPr>
    </w:lvl>
    <w:lvl w:ilvl="3">
      <w:start w:val="1"/>
      <w:numFmt w:val="bullet"/>
      <w:lvlText w:val="●"/>
      <w:lvlJc w:val="left"/>
      <w:pPr>
        <w:ind w:left="3040" w:hanging="360"/>
      </w:pPr>
      <w:rPr>
        <w:rFonts w:ascii="Noto Sans Symbols" w:eastAsia="Noto Sans Symbols" w:hAnsi="Noto Sans Symbols" w:cs="Noto Sans Symbols"/>
      </w:rPr>
    </w:lvl>
    <w:lvl w:ilvl="4">
      <w:start w:val="1"/>
      <w:numFmt w:val="bullet"/>
      <w:lvlText w:val="o"/>
      <w:lvlJc w:val="left"/>
      <w:pPr>
        <w:ind w:left="3760" w:hanging="360"/>
      </w:pPr>
      <w:rPr>
        <w:rFonts w:ascii="Courier New" w:eastAsia="Courier New" w:hAnsi="Courier New" w:cs="Courier New"/>
      </w:rPr>
    </w:lvl>
    <w:lvl w:ilvl="5">
      <w:start w:val="1"/>
      <w:numFmt w:val="bullet"/>
      <w:lvlText w:val="▪"/>
      <w:lvlJc w:val="left"/>
      <w:pPr>
        <w:ind w:left="4480" w:hanging="360"/>
      </w:pPr>
      <w:rPr>
        <w:rFonts w:ascii="Noto Sans Symbols" w:eastAsia="Noto Sans Symbols" w:hAnsi="Noto Sans Symbols" w:cs="Noto Sans Symbols"/>
      </w:rPr>
    </w:lvl>
    <w:lvl w:ilvl="6">
      <w:start w:val="1"/>
      <w:numFmt w:val="bullet"/>
      <w:lvlText w:val="●"/>
      <w:lvlJc w:val="left"/>
      <w:pPr>
        <w:ind w:left="5200" w:hanging="360"/>
      </w:pPr>
      <w:rPr>
        <w:rFonts w:ascii="Noto Sans Symbols" w:eastAsia="Noto Sans Symbols" w:hAnsi="Noto Sans Symbols" w:cs="Noto Sans Symbols"/>
      </w:rPr>
    </w:lvl>
    <w:lvl w:ilvl="7">
      <w:start w:val="1"/>
      <w:numFmt w:val="bullet"/>
      <w:lvlText w:val="o"/>
      <w:lvlJc w:val="left"/>
      <w:pPr>
        <w:ind w:left="5920" w:hanging="360"/>
      </w:pPr>
      <w:rPr>
        <w:rFonts w:ascii="Courier New" w:eastAsia="Courier New" w:hAnsi="Courier New" w:cs="Courier New"/>
      </w:rPr>
    </w:lvl>
    <w:lvl w:ilvl="8">
      <w:start w:val="1"/>
      <w:numFmt w:val="bullet"/>
      <w:lvlText w:val="▪"/>
      <w:lvlJc w:val="left"/>
      <w:pPr>
        <w:ind w:left="6640" w:hanging="360"/>
      </w:pPr>
      <w:rPr>
        <w:rFonts w:ascii="Noto Sans Symbols" w:eastAsia="Noto Sans Symbols" w:hAnsi="Noto Sans Symbols" w:cs="Noto Sans Symbols"/>
      </w:rPr>
    </w:lvl>
  </w:abstractNum>
  <w:abstractNum w:abstractNumId="12" w15:restartNumberingAfterBreak="0">
    <w:nsid w:val="72DE759B"/>
    <w:multiLevelType w:val="multilevel"/>
    <w:tmpl w:val="35BE14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5A75F09"/>
    <w:multiLevelType w:val="multilevel"/>
    <w:tmpl w:val="655025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11"/>
  </w:num>
  <w:num w:numId="4">
    <w:abstractNumId w:val="7"/>
  </w:num>
  <w:num w:numId="5">
    <w:abstractNumId w:val="12"/>
  </w:num>
  <w:num w:numId="6">
    <w:abstractNumId w:val="8"/>
  </w:num>
  <w:num w:numId="7">
    <w:abstractNumId w:val="4"/>
  </w:num>
  <w:num w:numId="8">
    <w:abstractNumId w:val="2"/>
  </w:num>
  <w:num w:numId="9">
    <w:abstractNumId w:val="13"/>
  </w:num>
  <w:num w:numId="10">
    <w:abstractNumId w:val="10"/>
  </w:num>
  <w:num w:numId="11">
    <w:abstractNumId w:val="6"/>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670"/>
    <w:rsid w:val="00744D27"/>
    <w:rsid w:val="00972724"/>
    <w:rsid w:val="00DD0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6314A8"/>
  <w15:docId w15:val="{723A6B8B-C268-954B-ADD1-844944E9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eshireandwirralmathshub.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IYzmXHtWpDMxBOfUvjMRWjdYXw==">AMUW2mVbKgPlwnSDuWZrmRXu+oBINaC6RnOQp2aFnUY1QFUqBLQkwWXNe1ksIVjcc0ng+zm+JVG3dX5ZOyX1hDRP6MyNB2C5k2m9G7qabWQ92n0C81z8ys2NHtULio74wycsSFt76rQLOx5xXjPgIz0YwrTbWj+C8JePZwMhvmtBVcUdVWu0eUs=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 Jevons</cp:lastModifiedBy>
  <cp:revision>2</cp:revision>
  <dcterms:created xsi:type="dcterms:W3CDTF">2022-01-26T10:46:00Z</dcterms:created>
  <dcterms:modified xsi:type="dcterms:W3CDTF">2022-01-26T10:46:00Z</dcterms:modified>
</cp:coreProperties>
</file>